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svg" ContentType="image/svg+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DD428BC" w14:textId="50FE1EF1" w:rsidR="009D5B0B" w:rsidRPr="00603AC9" w:rsidRDefault="002621D6" w:rsidP="00C35C31">
      <w:pPr>
        <w:pStyle w:val="T1Categorytitle"/>
        <w:rPr>
          <w:lang w:val="de-DE"/>
        </w:rPr>
      </w:pPr>
      <w:r>
        <w:rPr>
          <w:lang w:val="de-DE"/>
        </w:rPr>
        <w:t>Heidelberg</w:t>
      </w:r>
      <w:r w:rsidR="00747B6E" w:rsidRPr="00983C1C">
        <w:rPr>
          <w:lang w:val="de-DE"/>
        </w:rPr>
        <w:t xml:space="preserve">, </w:t>
      </w:r>
      <w:r>
        <w:rPr>
          <w:lang w:val="de-DE"/>
        </w:rPr>
        <w:t>20</w:t>
      </w:r>
      <w:r w:rsidR="00747B6E" w:rsidRPr="00983C1C">
        <w:rPr>
          <w:lang w:val="de-DE"/>
        </w:rPr>
        <w:t>. März 2025</w:t>
      </w:r>
    </w:p>
    <w:p w14:paraId="31CEAA57" w14:textId="31BC0379" w:rsidR="00C35C31" w:rsidRPr="00983C1C" w:rsidRDefault="00983C1C" w:rsidP="00596A4C">
      <w:pPr>
        <w:pStyle w:val="Titel"/>
        <w:rPr>
          <w:rFonts w:ascii="ABBvoice Display App SemiBold" w:hAnsi="ABBvoice Display App SemiBold" w:cs="ABBvoice"/>
          <w:bCs/>
          <w:sz w:val="44"/>
          <w:szCs w:val="44"/>
        </w:rPr>
      </w:pPr>
      <w:r w:rsidRPr="00983C1C">
        <w:rPr>
          <w:rFonts w:ascii="ABBvoice Display App SemiBold" w:hAnsi="ABBvoice Display App SemiBold" w:cs="ABBvoice"/>
          <w:bCs/>
          <w:sz w:val="44"/>
          <w:szCs w:val="44"/>
        </w:rPr>
        <w:t xml:space="preserve">Mehr Effizienz, weniger Aufwand: </w:t>
      </w:r>
      <w:r w:rsidR="00174E28" w:rsidRPr="00983C1C">
        <w:rPr>
          <w:rFonts w:ascii="ABBvoice Display App SemiBold" w:hAnsi="ABBvoice Display App SemiBold" w:cs="ABBvoice"/>
          <w:bCs/>
          <w:sz w:val="44"/>
          <w:szCs w:val="44"/>
        </w:rPr>
        <w:t xml:space="preserve">Konfigurator </w:t>
      </w:r>
      <w:r w:rsidR="002621D6">
        <w:rPr>
          <w:rFonts w:ascii="ABBvoice Display App SemiBold" w:hAnsi="ABBvoice Display App SemiBold" w:cs="ABBvoice"/>
          <w:bCs/>
          <w:sz w:val="44"/>
          <w:szCs w:val="44"/>
        </w:rPr>
        <w:t xml:space="preserve">ABB </w:t>
      </w:r>
      <w:r w:rsidRPr="00983C1C">
        <w:rPr>
          <w:rFonts w:ascii="ABBvoice Display App SemiBold" w:hAnsi="ABBvoice Display App SemiBold" w:cs="ABBvoice"/>
          <w:bCs/>
          <w:sz w:val="44"/>
          <w:szCs w:val="44"/>
        </w:rPr>
        <w:t>Easy Pro erleichtert die Elektroplanung</w:t>
      </w:r>
      <w:r w:rsidR="004C6031" w:rsidRPr="00983C1C">
        <w:rPr>
          <w:rFonts w:ascii="ABBvoice Display App SemiBold" w:hAnsi="ABBvoice Display App SemiBold"/>
          <w:sz w:val="44"/>
          <w:szCs w:val="44"/>
        </w:rPr>
        <w:t xml:space="preserve"> </w:t>
      </w:r>
    </w:p>
    <w:p w14:paraId="7C4059C7" w14:textId="495FB272" w:rsidR="004C6031" w:rsidRPr="00CE180C" w:rsidRDefault="00983C1C" w:rsidP="004C6031">
      <w:pPr>
        <w:pStyle w:val="Leadbulletlist"/>
        <w:rPr>
          <w:lang w:val="de-DE"/>
        </w:rPr>
      </w:pPr>
      <w:r w:rsidRPr="00270116">
        <w:rPr>
          <w:lang w:val="de-DE"/>
        </w:rPr>
        <w:t xml:space="preserve">Neue </w:t>
      </w:r>
      <w:r>
        <w:rPr>
          <w:lang w:val="de-DE"/>
        </w:rPr>
        <w:t xml:space="preserve">kostenlose, </w:t>
      </w:r>
      <w:r w:rsidRPr="00270116">
        <w:rPr>
          <w:lang w:val="de-DE"/>
        </w:rPr>
        <w:t xml:space="preserve">webbasierte Softwaregeneration </w:t>
      </w:r>
      <w:r w:rsidR="002621D6">
        <w:rPr>
          <w:lang w:val="de-DE"/>
        </w:rPr>
        <w:t xml:space="preserve">ABB </w:t>
      </w:r>
      <w:r w:rsidR="00CE180C" w:rsidRPr="00CE180C">
        <w:rPr>
          <w:lang w:val="de-DE"/>
        </w:rPr>
        <w:t>Easy Pro</w:t>
      </w:r>
      <w:r w:rsidR="00270116" w:rsidRPr="00270116">
        <w:rPr>
          <w:vertAlign w:val="superscript"/>
          <w:lang w:val="de-DE"/>
        </w:rPr>
        <w:t>TM</w:t>
      </w:r>
      <w:r w:rsidR="00CE180C" w:rsidRPr="00CE180C">
        <w:rPr>
          <w:lang w:val="de-DE"/>
        </w:rPr>
        <w:t xml:space="preserve"> unterstützt </w:t>
      </w:r>
      <w:r w:rsidR="00CE180C">
        <w:rPr>
          <w:lang w:val="de-DE"/>
        </w:rPr>
        <w:t xml:space="preserve">bei der </w:t>
      </w:r>
      <w:r w:rsidR="00270116">
        <w:rPr>
          <w:lang w:val="de-DE"/>
        </w:rPr>
        <w:t>täglichen Planung und Verwaltung von Projekten</w:t>
      </w:r>
    </w:p>
    <w:p w14:paraId="4BC128C5" w14:textId="5D265758" w:rsidR="004C6031" w:rsidRPr="00270116" w:rsidRDefault="00983C1C" w:rsidP="004C6031">
      <w:pPr>
        <w:pStyle w:val="Leadbulletlist"/>
        <w:rPr>
          <w:lang w:val="de-DE"/>
        </w:rPr>
      </w:pPr>
      <w:r w:rsidRPr="00983C1C">
        <w:rPr>
          <w:lang w:val="de-DE"/>
        </w:rPr>
        <w:t>Stromlaufpläne, Stücklisten und normgerechte</w:t>
      </w:r>
      <w:r>
        <w:rPr>
          <w:lang w:val="de-DE"/>
        </w:rPr>
        <w:t xml:space="preserve"> </w:t>
      </w:r>
      <w:r w:rsidRPr="00983C1C">
        <w:rPr>
          <w:lang w:val="de-DE"/>
        </w:rPr>
        <w:t>Dokumentationen direkt im Tool erstell</w:t>
      </w:r>
      <w:r>
        <w:rPr>
          <w:lang w:val="de-DE"/>
        </w:rPr>
        <w:t>en</w:t>
      </w:r>
      <w:r w:rsidRPr="00983C1C">
        <w:rPr>
          <w:lang w:val="de-DE"/>
        </w:rPr>
        <w:t xml:space="preserve">, </w:t>
      </w:r>
      <w:r>
        <w:rPr>
          <w:lang w:val="de-DE"/>
        </w:rPr>
        <w:t>das</w:t>
      </w:r>
      <w:r w:rsidRPr="00983C1C">
        <w:rPr>
          <w:lang w:val="de-DE"/>
        </w:rPr>
        <w:t xml:space="preserve"> spart Zeit und </w:t>
      </w:r>
      <w:r w:rsidR="00C23D75">
        <w:rPr>
          <w:lang w:val="de-DE"/>
        </w:rPr>
        <w:t>vereinfacht</w:t>
      </w:r>
      <w:r w:rsidRPr="00983C1C">
        <w:rPr>
          <w:lang w:val="de-DE"/>
        </w:rPr>
        <w:t xml:space="preserve"> die Arbeit </w:t>
      </w:r>
    </w:p>
    <w:p w14:paraId="4C45E29C" w14:textId="195B9819" w:rsidR="004C6031" w:rsidRPr="00983C1C" w:rsidRDefault="00983C1C" w:rsidP="004C6031">
      <w:pPr>
        <w:pStyle w:val="Leadbulletlist"/>
        <w:rPr>
          <w:lang w:val="de-DE"/>
        </w:rPr>
      </w:pPr>
      <w:r w:rsidRPr="00983C1C">
        <w:rPr>
          <w:lang w:val="de-DE"/>
        </w:rPr>
        <w:t>Konfigurationen nahtlos an den Elektrogroßhandel übermittel</w:t>
      </w:r>
      <w:r>
        <w:rPr>
          <w:lang w:val="de-DE"/>
        </w:rPr>
        <w:t>n</w:t>
      </w:r>
      <w:r w:rsidRPr="00983C1C">
        <w:rPr>
          <w:lang w:val="de-DE"/>
        </w:rPr>
        <w:t xml:space="preserve"> – fehlerfrei und ohne manuelle Dateneingabe</w:t>
      </w:r>
    </w:p>
    <w:p w14:paraId="30135ABB" w14:textId="2056F409" w:rsidR="004C6031" w:rsidRPr="00CE180C" w:rsidRDefault="000C1919" w:rsidP="004C6031">
      <w:pPr>
        <w:pStyle w:val="BodyFirstParagraph"/>
        <w:rPr>
          <w:lang w:val="de-DE"/>
        </w:rPr>
      </w:pPr>
      <w:r w:rsidRPr="000C1919">
        <w:rPr>
          <w:lang w:val="de-DE"/>
        </w:rPr>
        <w:t xml:space="preserve">In der Welt der Elektroinstallation zählt jede Minute. Projekte müssen effizient geplant, Dokumentationen normgerecht erstellt und Materialbestellungen präzise abgewickelt werden. Gerade für kleinere Betriebe mit begrenzten Ressourcen kann dieser Prozess zeitaufwendig sein. Hier setzt der </w:t>
      </w:r>
      <w:r w:rsidR="005622AB" w:rsidRPr="002621D6">
        <w:rPr>
          <w:lang w:val="de-DE"/>
        </w:rPr>
        <w:t>ABB</w:t>
      </w:r>
      <w:r w:rsidR="005622AB">
        <w:rPr>
          <w:lang w:val="de-DE"/>
        </w:rPr>
        <w:t xml:space="preserve"> </w:t>
      </w:r>
      <w:r w:rsidRPr="000C1919">
        <w:rPr>
          <w:lang w:val="de-DE"/>
        </w:rPr>
        <w:t>Easy Pro</w:t>
      </w:r>
      <w:r w:rsidRPr="000C1919">
        <w:rPr>
          <w:vertAlign w:val="superscript"/>
          <w:lang w:val="de-DE"/>
        </w:rPr>
        <w:t>TM</w:t>
      </w:r>
      <w:r w:rsidRPr="000C1919">
        <w:rPr>
          <w:lang w:val="de-DE"/>
        </w:rPr>
        <w:t xml:space="preserve"> Konfigurator an: eine smarte, webbasierte Lösung, die Elektroinstallateuren die Arbeit erheblich erleichtert. </w:t>
      </w:r>
    </w:p>
    <w:p w14:paraId="718C8C86" w14:textId="62C24A68" w:rsidR="004C6031" w:rsidRPr="00CE180C" w:rsidRDefault="000C1919" w:rsidP="004C6031">
      <w:pPr>
        <w:pStyle w:val="Body"/>
        <w:rPr>
          <w:lang w:val="de-DE"/>
        </w:rPr>
      </w:pPr>
      <w:r w:rsidRPr="000C1919">
        <w:rPr>
          <w:lang w:val="de-DE"/>
        </w:rPr>
        <w:t>Planen, dokumentieren, bestellen – und das alles mit nur wenigen Klicks: Der ABB Easy Pro</w:t>
      </w:r>
      <w:r w:rsidR="00D30C86" w:rsidRPr="000C1919">
        <w:rPr>
          <w:vertAlign w:val="superscript"/>
          <w:lang w:val="de-DE"/>
        </w:rPr>
        <w:t>TM</w:t>
      </w:r>
      <w:r w:rsidRPr="000C1919">
        <w:rPr>
          <w:lang w:val="de-DE"/>
        </w:rPr>
        <w:t xml:space="preserve"> Konfigurator </w:t>
      </w:r>
      <w:r>
        <w:rPr>
          <w:lang w:val="de-DE"/>
        </w:rPr>
        <w:t>revolutioniert</w:t>
      </w:r>
      <w:r w:rsidRPr="000C1919">
        <w:rPr>
          <w:lang w:val="de-DE"/>
        </w:rPr>
        <w:t xml:space="preserve"> die Planung von Unterverteilungen und bietet Elektroinstallateuren eine schnelle</w:t>
      </w:r>
      <w:r w:rsidR="00C23D75">
        <w:rPr>
          <w:lang w:val="de-DE"/>
        </w:rPr>
        <w:t xml:space="preserve"> und</w:t>
      </w:r>
      <w:r w:rsidRPr="000C1919">
        <w:rPr>
          <w:lang w:val="de-DE"/>
        </w:rPr>
        <w:t xml:space="preserve"> unkomplizierte Lösung. Die webbasierte Software ermöglicht eine </w:t>
      </w:r>
      <w:r w:rsidR="00C23D75">
        <w:rPr>
          <w:lang w:val="de-DE"/>
        </w:rPr>
        <w:t>einfache</w:t>
      </w:r>
      <w:r w:rsidRPr="000C1919">
        <w:rPr>
          <w:lang w:val="de-DE"/>
        </w:rPr>
        <w:t xml:space="preserve"> Konfiguration von Verteiler</w:t>
      </w:r>
      <w:r w:rsidR="00D30C86">
        <w:rPr>
          <w:lang w:val="de-DE"/>
        </w:rPr>
        <w:t>n</w:t>
      </w:r>
      <w:r w:rsidRPr="000C1919">
        <w:rPr>
          <w:lang w:val="de-DE"/>
        </w:rPr>
        <w:t xml:space="preserve"> und Reiheneinbaugeräten wie Leitungsschutzschaltern, Fehlerstromschutzschaltern und Messgeräten. Dank der benutzerfreundlichen Oberfläche geht die Planung leicht von der Hand, ohne dass eine Anmeldung oder Softwareinstallation erforderlich ist</w:t>
      </w:r>
      <w:r w:rsidR="00D30C86">
        <w:rPr>
          <w:lang w:val="de-DE"/>
        </w:rPr>
        <w:t>.</w:t>
      </w:r>
    </w:p>
    <w:p w14:paraId="37F7F3A8" w14:textId="6C17C253" w:rsidR="004C6031" w:rsidRPr="00983C1C" w:rsidRDefault="00983C1C" w:rsidP="004C6031">
      <w:pPr>
        <w:pStyle w:val="Subheading"/>
        <w:rPr>
          <w:lang w:val="de-DE"/>
        </w:rPr>
      </w:pPr>
      <w:r w:rsidRPr="00983C1C">
        <w:rPr>
          <w:lang w:val="de-DE"/>
        </w:rPr>
        <w:t>Mehrwert</w:t>
      </w:r>
      <w:r>
        <w:rPr>
          <w:lang w:val="de-DE"/>
        </w:rPr>
        <w:t xml:space="preserve"> für kleine Betriebe und Projekte</w:t>
      </w:r>
    </w:p>
    <w:p w14:paraId="746694FE" w14:textId="07F2158E" w:rsidR="000C1919" w:rsidRDefault="00C23D75" w:rsidP="004C6031">
      <w:pPr>
        <w:pStyle w:val="Body"/>
        <w:rPr>
          <w:lang w:val="de-DE"/>
        </w:rPr>
      </w:pPr>
      <w:r>
        <w:rPr>
          <w:lang w:val="de-DE"/>
        </w:rPr>
        <w:t>Insb</w:t>
      </w:r>
      <w:r w:rsidR="000C1919" w:rsidRPr="00CE180C">
        <w:rPr>
          <w:lang w:val="de-DE"/>
        </w:rPr>
        <w:t>esonder</w:t>
      </w:r>
      <w:r>
        <w:rPr>
          <w:lang w:val="de-DE"/>
        </w:rPr>
        <w:t>e</w:t>
      </w:r>
      <w:r w:rsidR="000C1919" w:rsidRPr="00CE180C">
        <w:rPr>
          <w:lang w:val="de-DE"/>
        </w:rPr>
        <w:t xml:space="preserve"> für kleine Betriebe und Projekte bietet </w:t>
      </w:r>
      <w:r w:rsidR="005622AB" w:rsidRPr="002621D6">
        <w:rPr>
          <w:lang w:val="de-DE"/>
        </w:rPr>
        <w:t>ABB</w:t>
      </w:r>
      <w:r w:rsidR="005622AB">
        <w:rPr>
          <w:lang w:val="de-DE"/>
        </w:rPr>
        <w:t xml:space="preserve"> </w:t>
      </w:r>
      <w:r w:rsidR="000C1919" w:rsidRPr="00CE180C">
        <w:rPr>
          <w:lang w:val="de-DE"/>
        </w:rPr>
        <w:t>Easy Pro</w:t>
      </w:r>
      <w:r w:rsidR="000C1919" w:rsidRPr="000C1919">
        <w:rPr>
          <w:vertAlign w:val="superscript"/>
          <w:lang w:val="de-DE"/>
        </w:rPr>
        <w:t>TM</w:t>
      </w:r>
      <w:r w:rsidR="000C1919" w:rsidRPr="00CE180C">
        <w:rPr>
          <w:lang w:val="de-DE"/>
        </w:rPr>
        <w:t xml:space="preserve"> einen echten Mehrwert. Elektroinstallateure können mit wenigen Klicks eine vollständige Anlagendokumentation inklusive Stromlaufplan und Kostenübersicht erstellen. Das spart nicht nur Zeit, sondern stellt auch sicher, dass alle relevanten Dokumente normgerecht vorliegen. Die intuitive Drag-&amp;-Drop-Funktion erleichtert die Zusammenstellung der Verteilung, während das Tool automatisch Prüfungen durchführt und Hinweise gibt, um eine fehlerfreie Planung zu gewährleiste</w:t>
      </w:r>
      <w:r w:rsidR="00983C1C">
        <w:rPr>
          <w:lang w:val="de-DE"/>
        </w:rPr>
        <w:t xml:space="preserve">n. </w:t>
      </w:r>
    </w:p>
    <w:p w14:paraId="3E4B3AFD" w14:textId="6526222E" w:rsidR="004C6031" w:rsidRDefault="00983C1C" w:rsidP="004C6031">
      <w:pPr>
        <w:pStyle w:val="Body"/>
        <w:rPr>
          <w:lang w:val="de-DE"/>
        </w:rPr>
      </w:pPr>
      <w:r>
        <w:rPr>
          <w:lang w:val="de-DE"/>
        </w:rPr>
        <w:t>Ein</w:t>
      </w:r>
      <w:r w:rsidR="00CE180C" w:rsidRPr="00CE180C">
        <w:rPr>
          <w:lang w:val="de-DE"/>
        </w:rPr>
        <w:t xml:space="preserve"> weiterer Vorteil: Die fertige Konfiguration kann über die ELBRIDGE 2.0-Schnittstelle </w:t>
      </w:r>
      <w:r w:rsidR="00C23D75" w:rsidRPr="00CE180C">
        <w:rPr>
          <w:lang w:val="de-DE"/>
        </w:rPr>
        <w:t xml:space="preserve">direkt </w:t>
      </w:r>
      <w:r w:rsidR="00CE180C" w:rsidRPr="00CE180C">
        <w:rPr>
          <w:lang w:val="de-DE"/>
        </w:rPr>
        <w:t xml:space="preserve">an den Elektrogroßhandel übermittelt werden. </w:t>
      </w:r>
      <w:r w:rsidR="00C23D75">
        <w:rPr>
          <w:lang w:val="de-DE"/>
        </w:rPr>
        <w:t>Dies ermöglicht</w:t>
      </w:r>
      <w:r w:rsidR="00CE180C" w:rsidRPr="00CE180C">
        <w:rPr>
          <w:lang w:val="de-DE"/>
        </w:rPr>
        <w:t xml:space="preserve"> eine schnelle und nahtlose Bestellung der Komponenten, ohne dass die Daten erneut manuell übertragen werden müssen.</w:t>
      </w:r>
    </w:p>
    <w:p w14:paraId="2530131A" w14:textId="61DB9BB4" w:rsidR="00CE180C" w:rsidRPr="00CE180C" w:rsidRDefault="005622AB" w:rsidP="00CE180C">
      <w:pPr>
        <w:pStyle w:val="Body"/>
        <w:rPr>
          <w:lang w:val="de-DE"/>
        </w:rPr>
      </w:pPr>
      <w:r w:rsidRPr="001A34A2">
        <w:rPr>
          <w:lang w:val="de-DE"/>
        </w:rPr>
        <w:lastRenderedPageBreak/>
        <w:t>ABB</w:t>
      </w:r>
      <w:r>
        <w:rPr>
          <w:lang w:val="de-DE"/>
        </w:rPr>
        <w:t xml:space="preserve"> </w:t>
      </w:r>
      <w:r w:rsidR="00CE180C" w:rsidRPr="00CE180C">
        <w:rPr>
          <w:lang w:val="de-DE"/>
        </w:rPr>
        <w:t>Easy Pro</w:t>
      </w:r>
      <w:r w:rsidR="000C1919" w:rsidRPr="000C1919">
        <w:rPr>
          <w:vertAlign w:val="superscript"/>
          <w:lang w:val="de-DE"/>
        </w:rPr>
        <w:t>TM</w:t>
      </w:r>
      <w:r w:rsidR="00CE180C" w:rsidRPr="00CE180C">
        <w:rPr>
          <w:lang w:val="de-DE"/>
        </w:rPr>
        <w:t xml:space="preserve"> bietet eine niedrige Einstiegshürde und maximale Flexibilität. Ohne Lizenzkosten und ohne komplizierte Registrierungsprozesse ist das Tool sofort einsatzbereit und von jedem Endgerät aus nutzbar. Damit schafft ABB eine effiziente</w:t>
      </w:r>
      <w:r w:rsidR="00C23D75">
        <w:rPr>
          <w:lang w:val="de-DE"/>
        </w:rPr>
        <w:t xml:space="preserve"> und</w:t>
      </w:r>
      <w:r w:rsidR="00CE180C" w:rsidRPr="00CE180C">
        <w:rPr>
          <w:lang w:val="de-DE"/>
        </w:rPr>
        <w:t xml:space="preserve"> praxisnahe Lösung für Elektroinstallateure, die sich auf das Wesentliche konzentrieren wollen: eine schnelle und professionelle Planung ihrer Projekte.</w:t>
      </w:r>
    </w:p>
    <w:p w14:paraId="6651F2E6" w14:textId="77777777" w:rsidR="006B1156" w:rsidRDefault="006B1156" w:rsidP="000E2EBD">
      <w:pPr>
        <w:pStyle w:val="Body"/>
        <w:rPr>
          <w:lang w:val="de-CH"/>
        </w:rPr>
      </w:pPr>
    </w:p>
    <w:p w14:paraId="0E4ABE50" w14:textId="39E3562A" w:rsidR="001A34A2" w:rsidRDefault="001A34A2" w:rsidP="000E2EBD">
      <w:pPr>
        <w:pStyle w:val="Body"/>
        <w:rPr>
          <w:lang w:val="de-CH"/>
        </w:rPr>
      </w:pPr>
      <w:r>
        <w:rPr>
          <w:lang w:val="de-CH"/>
        </w:rPr>
        <w:t>Der ABB Easy Pro</w:t>
      </w:r>
      <w:r w:rsidRPr="001A34A2">
        <w:rPr>
          <w:vertAlign w:val="superscript"/>
          <w:lang w:val="de-CH"/>
        </w:rPr>
        <w:t>TM</w:t>
      </w:r>
      <w:r>
        <w:rPr>
          <w:lang w:val="de-CH"/>
        </w:rPr>
        <w:t xml:space="preserve"> ist hier zu finden: </w:t>
      </w:r>
      <w:r w:rsidRPr="001A34A2">
        <w:rPr>
          <w:color w:val="000000" w:themeColor="text1"/>
          <w:lang w:val="de-CH"/>
        </w:rPr>
        <w:fldChar w:fldCharType="begin"/>
      </w:r>
      <w:r w:rsidRPr="001A34A2">
        <w:rPr>
          <w:color w:val="000000" w:themeColor="text1"/>
          <w:lang w:val="de-CH"/>
        </w:rPr>
        <w:instrText>HYPERLINK "https://de.easyproweb.abb.com/"</w:instrText>
      </w:r>
      <w:r w:rsidRPr="001A34A2">
        <w:rPr>
          <w:color w:val="000000" w:themeColor="text1"/>
          <w:lang w:val="de-CH"/>
        </w:rPr>
      </w:r>
      <w:r w:rsidRPr="001A34A2">
        <w:rPr>
          <w:color w:val="000000" w:themeColor="text1"/>
          <w:lang w:val="de-CH"/>
        </w:rPr>
        <w:fldChar w:fldCharType="separate"/>
      </w:r>
      <w:r w:rsidRPr="001A34A2">
        <w:rPr>
          <w:rStyle w:val="Hyperlink"/>
          <w:color w:val="000000" w:themeColor="text1"/>
          <w:lang w:val="de-CH"/>
        </w:rPr>
        <w:t>https://de.easyproweb.abb.com</w:t>
      </w:r>
      <w:r w:rsidRPr="001A34A2">
        <w:rPr>
          <w:rStyle w:val="Hyperlink"/>
          <w:color w:val="000000" w:themeColor="text1"/>
          <w:lang w:val="de-CH"/>
        </w:rPr>
        <w:t>/</w:t>
      </w:r>
      <w:r w:rsidRPr="001A34A2">
        <w:rPr>
          <w:color w:val="000000" w:themeColor="text1"/>
          <w:lang w:val="de-CH"/>
        </w:rPr>
        <w:fldChar w:fldCharType="end"/>
      </w:r>
    </w:p>
    <w:p w14:paraId="3AE18CFB" w14:textId="77777777" w:rsidR="001A34A2" w:rsidRDefault="001A34A2" w:rsidP="000E2EBD">
      <w:pPr>
        <w:pStyle w:val="Body"/>
        <w:rPr>
          <w:lang w:val="de-CH"/>
        </w:rPr>
      </w:pPr>
    </w:p>
    <w:p w14:paraId="6F560893" w14:textId="466C2819" w:rsidR="004C6031" w:rsidRDefault="000C1919" w:rsidP="000E2EBD">
      <w:pPr>
        <w:pStyle w:val="Body"/>
        <w:rPr>
          <w:lang w:val="de-DE"/>
        </w:rPr>
      </w:pPr>
      <w:r>
        <w:rPr>
          <w:noProof/>
          <w:lang w:val="de-DE"/>
        </w:rPr>
        <w:drawing>
          <wp:inline distT="0" distB="0" distL="0" distR="0" wp14:anchorId="3E4B148F" wp14:editId="143E928C">
            <wp:extent cx="3600000" cy="2328936"/>
            <wp:effectExtent l="0" t="0" r="0" b="0"/>
            <wp:docPr id="1537899738" name="Grafik 2" descr="Ein Bild, das Kleidung, Person, Menschliches Gesicht, Lächeln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37899738" name="Grafik 2" descr="Ein Bild, das Kleidung, Person, Menschliches Gesicht, Lächeln enthält.&#10;&#10;Automatisch generierte Beschreibun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3600000" cy="2328936"/>
                    </a:xfrm>
                    <a:prstGeom prst="rect">
                      <a:avLst/>
                    </a:prstGeom>
                  </pic:spPr>
                </pic:pic>
              </a:graphicData>
            </a:graphic>
          </wp:inline>
        </w:drawing>
      </w:r>
    </w:p>
    <w:p w14:paraId="72C02B5D" w14:textId="409206FD" w:rsidR="000C1919" w:rsidRDefault="005B6EA9" w:rsidP="000E2EBD">
      <w:pPr>
        <w:pStyle w:val="Body"/>
        <w:rPr>
          <w:lang w:val="de-DE"/>
        </w:rPr>
      </w:pPr>
      <w:r>
        <w:rPr>
          <w:lang w:val="de-DE"/>
        </w:rPr>
        <w:t xml:space="preserve">Bild: </w:t>
      </w:r>
      <w:r w:rsidR="00174E28">
        <w:rPr>
          <w:lang w:val="de-DE"/>
        </w:rPr>
        <w:t xml:space="preserve">Mit dem </w:t>
      </w:r>
      <w:r w:rsidR="005622AB" w:rsidRPr="001A34A2">
        <w:rPr>
          <w:lang w:val="de-DE"/>
        </w:rPr>
        <w:t>ABB Easy Pro</w:t>
      </w:r>
      <w:r w:rsidR="005622AB" w:rsidRPr="001A34A2">
        <w:rPr>
          <w:vertAlign w:val="superscript"/>
          <w:lang w:val="de-DE"/>
        </w:rPr>
        <w:t>TM</w:t>
      </w:r>
      <w:r w:rsidR="005622AB" w:rsidRPr="00CE180C">
        <w:rPr>
          <w:lang w:val="de-DE"/>
        </w:rPr>
        <w:t xml:space="preserve"> </w:t>
      </w:r>
      <w:r w:rsidR="00174E28">
        <w:rPr>
          <w:lang w:val="de-DE"/>
        </w:rPr>
        <w:t xml:space="preserve">Konfigurator lässt sich eine schnelle und professionelle Planung umsetzen. </w:t>
      </w:r>
      <w:r w:rsidR="00C23D75">
        <w:rPr>
          <w:lang w:val="de-DE"/>
        </w:rPr>
        <w:t xml:space="preserve">So </w:t>
      </w:r>
      <w:r w:rsidR="00174E28" w:rsidRPr="000C1919">
        <w:rPr>
          <w:lang w:val="de-DE"/>
        </w:rPr>
        <w:t xml:space="preserve">können </w:t>
      </w:r>
      <w:r w:rsidR="00174E28">
        <w:rPr>
          <w:lang w:val="de-DE"/>
        </w:rPr>
        <w:t xml:space="preserve">beispielsweise </w:t>
      </w:r>
      <w:r w:rsidR="00C23D75" w:rsidRPr="000C1919">
        <w:rPr>
          <w:lang w:val="de-DE"/>
        </w:rPr>
        <w:t xml:space="preserve">Stücklisten </w:t>
      </w:r>
      <w:r w:rsidR="00174E28" w:rsidRPr="000C1919">
        <w:rPr>
          <w:lang w:val="de-DE"/>
        </w:rPr>
        <w:t>als Excel- oder PDF-Datei heruntergeladen werden</w:t>
      </w:r>
      <w:r w:rsidR="00174E28">
        <w:rPr>
          <w:lang w:val="de-DE"/>
        </w:rPr>
        <w:t>.</w:t>
      </w:r>
    </w:p>
    <w:p w14:paraId="287D8D15" w14:textId="77777777" w:rsidR="000C1919" w:rsidRDefault="000C1919" w:rsidP="000E2EBD">
      <w:pPr>
        <w:pStyle w:val="Body"/>
        <w:rPr>
          <w:lang w:val="de-DE"/>
        </w:rPr>
      </w:pPr>
    </w:p>
    <w:p w14:paraId="72BF8EE2" w14:textId="74FB9488" w:rsidR="000C1919" w:rsidRDefault="000C1919" w:rsidP="000E2EBD">
      <w:pPr>
        <w:pStyle w:val="Body"/>
        <w:rPr>
          <w:lang w:val="de-DE"/>
        </w:rPr>
      </w:pPr>
      <w:r>
        <w:rPr>
          <w:noProof/>
          <w:lang w:val="de-DE"/>
        </w:rPr>
        <w:drawing>
          <wp:inline distT="0" distB="0" distL="0" distR="0" wp14:anchorId="727E20E3" wp14:editId="185872F3">
            <wp:extent cx="3600000" cy="2549647"/>
            <wp:effectExtent l="0" t="0" r="0" b="3175"/>
            <wp:docPr id="1102879260" name="Grafik 3" descr="Ein Bild, das Text, Software, Screenshot, Design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02879260" name="Grafik 3" descr="Ein Bild, das Text, Software, Screenshot, Design enthält.&#10;&#10;Automatisch generierte Beschreibung"/>
                    <pic:cNvPicPr/>
                  </pic:nvPicPr>
                  <pic:blipFill>
                    <a:blip r:embed="rId14" cstate="print">
                      <a:extLst>
                        <a:ext uri="{28A0092B-C50C-407E-A947-70E740481C1C}">
                          <a14:useLocalDpi xmlns:a14="http://schemas.microsoft.com/office/drawing/2010/main" val="0"/>
                        </a:ext>
                      </a:extLst>
                    </a:blip>
                    <a:stretch>
                      <a:fillRect/>
                    </a:stretch>
                  </pic:blipFill>
                  <pic:spPr>
                    <a:xfrm>
                      <a:off x="0" y="0"/>
                      <a:ext cx="3600000" cy="2549647"/>
                    </a:xfrm>
                    <a:prstGeom prst="rect">
                      <a:avLst/>
                    </a:prstGeom>
                  </pic:spPr>
                </pic:pic>
              </a:graphicData>
            </a:graphic>
          </wp:inline>
        </w:drawing>
      </w:r>
    </w:p>
    <w:p w14:paraId="3FD79233" w14:textId="4BCC3957" w:rsidR="004C6031" w:rsidRDefault="005B6EA9" w:rsidP="000E2EBD">
      <w:pPr>
        <w:pStyle w:val="Body"/>
        <w:rPr>
          <w:lang w:val="de-DE"/>
        </w:rPr>
      </w:pPr>
      <w:r>
        <w:rPr>
          <w:lang w:val="de-DE"/>
        </w:rPr>
        <w:t xml:space="preserve">Bild: </w:t>
      </w:r>
      <w:r w:rsidR="00174E28">
        <w:rPr>
          <w:lang w:val="de-DE"/>
        </w:rPr>
        <w:t xml:space="preserve">Die übersichtliche, webbasierte Software ermöglicht </w:t>
      </w:r>
      <w:r w:rsidR="00174E28" w:rsidRPr="00174E28">
        <w:rPr>
          <w:lang w:val="de-DE"/>
        </w:rPr>
        <w:t xml:space="preserve">mit </w:t>
      </w:r>
      <w:r w:rsidR="00174E28">
        <w:rPr>
          <w:lang w:val="de-DE"/>
        </w:rPr>
        <w:t xml:space="preserve">nur </w:t>
      </w:r>
      <w:r w:rsidR="00174E28" w:rsidRPr="00174E28">
        <w:rPr>
          <w:lang w:val="de-DE"/>
        </w:rPr>
        <w:t xml:space="preserve">wenigen Klicks </w:t>
      </w:r>
      <w:r w:rsidR="00174E28">
        <w:rPr>
          <w:lang w:val="de-DE"/>
        </w:rPr>
        <w:t xml:space="preserve">die vollständige </w:t>
      </w:r>
      <w:r w:rsidR="00174E28" w:rsidRPr="00174E28">
        <w:rPr>
          <w:lang w:val="de-DE"/>
        </w:rPr>
        <w:t>Dokumentation</w:t>
      </w:r>
      <w:r w:rsidR="00174E28">
        <w:rPr>
          <w:lang w:val="de-DE"/>
        </w:rPr>
        <w:t xml:space="preserve"> einer Anlage – und bietet </w:t>
      </w:r>
      <w:r w:rsidR="00174E28" w:rsidRPr="00174E28">
        <w:rPr>
          <w:lang w:val="de-DE"/>
        </w:rPr>
        <w:t xml:space="preserve">dem Kunden </w:t>
      </w:r>
      <w:r w:rsidR="00174E28">
        <w:rPr>
          <w:lang w:val="de-DE"/>
        </w:rPr>
        <w:t>maximale</w:t>
      </w:r>
      <w:r w:rsidR="00174E28" w:rsidRPr="00174E28">
        <w:rPr>
          <w:lang w:val="de-DE"/>
        </w:rPr>
        <w:t xml:space="preserve"> Flexibilität</w:t>
      </w:r>
      <w:r w:rsidR="00174E28">
        <w:rPr>
          <w:lang w:val="de-DE"/>
        </w:rPr>
        <w:t>.</w:t>
      </w:r>
    </w:p>
    <w:p w14:paraId="3D2970B2" w14:textId="77777777" w:rsidR="004C6031" w:rsidRDefault="004C6031" w:rsidP="000E2EBD">
      <w:pPr>
        <w:pStyle w:val="Body"/>
        <w:rPr>
          <w:lang w:val="de-DE"/>
        </w:rPr>
      </w:pPr>
    </w:p>
    <w:p w14:paraId="075575AE" w14:textId="77777777" w:rsidR="00174E28" w:rsidRDefault="00174E28" w:rsidP="000E2EBD">
      <w:pPr>
        <w:pStyle w:val="Body"/>
        <w:rPr>
          <w:lang w:val="de-DE"/>
        </w:rPr>
      </w:pPr>
    </w:p>
    <w:p w14:paraId="3BD1AC61" w14:textId="46B9AAA0" w:rsidR="004C6031" w:rsidRDefault="000C1919" w:rsidP="000E2EBD">
      <w:pPr>
        <w:pStyle w:val="Body"/>
        <w:rPr>
          <w:lang w:val="de-DE"/>
        </w:rPr>
      </w:pPr>
      <w:r>
        <w:rPr>
          <w:noProof/>
          <w:lang w:val="de-DE"/>
        </w:rPr>
        <w:lastRenderedPageBreak/>
        <w:drawing>
          <wp:inline distT="0" distB="0" distL="0" distR="0" wp14:anchorId="5BD3A207" wp14:editId="3EB3F205">
            <wp:extent cx="3600000" cy="2524235"/>
            <wp:effectExtent l="0" t="0" r="0" b="3175"/>
            <wp:docPr id="908188881" name="Grafik 4" descr="Ein Bild, das Text, Diagramm, Screenshot, parallel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08188881" name="Grafik 4" descr="Ein Bild, das Text, Diagramm, Screenshot, parallel enthält.&#10;&#10;Automatisch generierte Beschreibung"/>
                    <pic:cNvPicPr/>
                  </pic:nvPicPr>
                  <pic:blipFill>
                    <a:blip r:embed="rId15" cstate="print">
                      <a:extLst>
                        <a:ext uri="{28A0092B-C50C-407E-A947-70E740481C1C}">
                          <a14:useLocalDpi xmlns:a14="http://schemas.microsoft.com/office/drawing/2010/main" val="0"/>
                        </a:ext>
                      </a:extLst>
                    </a:blip>
                    <a:stretch>
                      <a:fillRect/>
                    </a:stretch>
                  </pic:blipFill>
                  <pic:spPr>
                    <a:xfrm>
                      <a:off x="0" y="0"/>
                      <a:ext cx="3600000" cy="2524235"/>
                    </a:xfrm>
                    <a:prstGeom prst="rect">
                      <a:avLst/>
                    </a:prstGeom>
                  </pic:spPr>
                </pic:pic>
              </a:graphicData>
            </a:graphic>
          </wp:inline>
        </w:drawing>
      </w:r>
    </w:p>
    <w:p w14:paraId="07245C22" w14:textId="15654D78" w:rsidR="004C6031" w:rsidRDefault="005B6EA9" w:rsidP="000E2EBD">
      <w:pPr>
        <w:pStyle w:val="Body"/>
        <w:rPr>
          <w:lang w:val="de-DE"/>
        </w:rPr>
      </w:pPr>
      <w:r>
        <w:rPr>
          <w:lang w:val="de-DE"/>
        </w:rPr>
        <w:t xml:space="preserve">Bild: </w:t>
      </w:r>
      <w:r w:rsidR="00174E28">
        <w:rPr>
          <w:lang w:val="de-DE"/>
        </w:rPr>
        <w:t xml:space="preserve">Der </w:t>
      </w:r>
      <w:r w:rsidR="001A34A2" w:rsidRPr="001A34A2">
        <w:rPr>
          <w:lang w:val="de-DE"/>
        </w:rPr>
        <w:t>ABB Easy Pro</w:t>
      </w:r>
      <w:r w:rsidR="001A34A2" w:rsidRPr="001A34A2">
        <w:rPr>
          <w:vertAlign w:val="superscript"/>
          <w:lang w:val="de-DE"/>
        </w:rPr>
        <w:t>TM</w:t>
      </w:r>
      <w:r w:rsidR="001A34A2" w:rsidRPr="00CE180C">
        <w:rPr>
          <w:lang w:val="de-DE"/>
        </w:rPr>
        <w:t xml:space="preserve"> </w:t>
      </w:r>
      <w:r w:rsidR="00174E28">
        <w:rPr>
          <w:lang w:val="de-DE"/>
        </w:rPr>
        <w:t>Konfigurator erstellt automatisch einen Stromlau</w:t>
      </w:r>
      <w:r w:rsidR="00C23D75">
        <w:rPr>
          <w:lang w:val="de-DE"/>
        </w:rPr>
        <w:t>f</w:t>
      </w:r>
      <w:r w:rsidR="00174E28">
        <w:rPr>
          <w:lang w:val="de-DE"/>
        </w:rPr>
        <w:t>plan.</w:t>
      </w:r>
    </w:p>
    <w:p w14:paraId="4C6E8495" w14:textId="77777777" w:rsidR="004C6031" w:rsidRPr="002B6270" w:rsidRDefault="004C6031" w:rsidP="000E2EBD">
      <w:pPr>
        <w:pStyle w:val="Body"/>
        <w:rPr>
          <w:lang w:val="de-DE"/>
        </w:rPr>
      </w:pPr>
    </w:p>
    <w:p w14:paraId="7F0AD76C" w14:textId="3F4D7219" w:rsidR="00BD30DC" w:rsidRDefault="00BD30DC" w:rsidP="000E2EBD">
      <w:pPr>
        <w:pStyle w:val="Body"/>
        <w:rPr>
          <w:lang w:val="de-DE"/>
        </w:rPr>
      </w:pPr>
      <w:r w:rsidRPr="002B6270">
        <w:rPr>
          <w:lang w:val="de-DE"/>
        </w:rPr>
        <w:t>Quelle: AB</w:t>
      </w:r>
      <w:r w:rsidR="002B6270" w:rsidRPr="002B6270">
        <w:rPr>
          <w:lang w:val="de-DE"/>
        </w:rPr>
        <w:t>B</w:t>
      </w:r>
    </w:p>
    <w:p w14:paraId="57F690EC" w14:textId="77777777" w:rsidR="002B6270" w:rsidRPr="002B6270" w:rsidRDefault="002B6270" w:rsidP="000E2EBD">
      <w:pPr>
        <w:pStyle w:val="Body"/>
        <w:rPr>
          <w:lang w:val="de-DE"/>
        </w:rPr>
      </w:pPr>
    </w:p>
    <w:p w14:paraId="0B79B1A2" w14:textId="32A8B170" w:rsidR="00050444" w:rsidRPr="00E33939" w:rsidRDefault="00050444" w:rsidP="00050444">
      <w:pPr>
        <w:rPr>
          <w:rStyle w:val="Hyperlink"/>
        </w:rPr>
      </w:pPr>
      <w:r w:rsidRPr="00B53CDD">
        <w:rPr>
          <w:b/>
          <w:bCs/>
        </w:rPr>
        <w:t>ABB</w:t>
      </w:r>
      <w:r w:rsidRPr="002D607A">
        <w:t xml:space="preserve"> ist ein führendes Technologieunternehmen in den Bereichen Elektrifizierung und Automation, das eine nachhaltigere und ressourceneffizientere Zukunft ermöglicht. Durch die Verbindung von technischer Expertise und Digitalisierung sorgt ABB dafür, dass Industrien hohe Leistungen erbringen und gleichzeitig effizienter, produktiver und nachhaltiger werden, um ihre Ziele zu übertreffen. Bei ABB nennen wir das «Engineered to Outrun». Das Unternehmen blickt auf eine über 140-jährige Geschichte zurück und beschäftigt mehr als 105</w:t>
      </w:r>
      <w:r w:rsidR="00E33939">
        <w:rPr>
          <w:rFonts w:ascii="Arial" w:hAnsi="Arial" w:cs="Arial"/>
        </w:rPr>
        <w:t>.</w:t>
      </w:r>
      <w:r w:rsidRPr="002D607A">
        <w:t>000 Mitarbeitende weltweit Die Aktien von ABB sind an der SIX Swiss Exchange (ABBN) sowie an der Nasdaq Stockholm (ABB) kotiert.</w:t>
      </w:r>
      <w:r w:rsidRPr="002D607A">
        <w:rPr>
          <w:rFonts w:ascii="ABBvoice" w:hAnsi="ABBvoice" w:cs="ABBvoice"/>
        </w:rPr>
        <w:t> </w:t>
      </w:r>
      <w:hyperlink r:id="rId16" w:history="1">
        <w:r w:rsidRPr="00E33939">
          <w:rPr>
            <w:rStyle w:val="Hyperlink"/>
          </w:rPr>
          <w:t>www.abb.com</w:t>
        </w:r>
      </w:hyperlink>
    </w:p>
    <w:p w14:paraId="208013ED" w14:textId="62C456E3" w:rsidR="00E33939" w:rsidRPr="00E33939" w:rsidRDefault="00E33939" w:rsidP="00050444">
      <w:r w:rsidRPr="00E33939">
        <w:t xml:space="preserve">Der Geschäftsbereich </w:t>
      </w:r>
      <w:r w:rsidRPr="00E33939">
        <w:rPr>
          <w:b/>
          <w:bCs/>
        </w:rPr>
        <w:t>ABB Elektrifizierung</w:t>
      </w:r>
      <w:r w:rsidRPr="00E33939">
        <w:t xml:space="preserve"> ist ein weltweit führender Technologieanbieter für die effiziente und zuverlässige Energieverteilung von der Energiequelle bis zur Steckdose. In mehr als 100 Ländern und mit über 50.000 Mitarbeitenden setzen wir uns gemeinsam mit unseren Kunden und Partnern dafür ein, die drängenden Herausforderungen im Bereich der elektrischen Infrastruktur und des Energiemanagements zu lösen. Wir unterstützen die Energiewende und die globale Elektrifizierung, indem wir die sichere, intelligente und nachhaltige Verteilung von Strom ermöglichen. Bei ABB nennen wir das „Engineered to Outrun“ – entwickelt, um immer einen Schritt voraus zu sein. Mit Leidenschaft unterstützen wir unsere Kunden und Partner dabei, genau das zu erreichen. go.abb/electrification</w:t>
      </w:r>
    </w:p>
    <w:p w14:paraId="767E13AC" w14:textId="77777777" w:rsidR="000F667A" w:rsidRPr="00851065" w:rsidRDefault="000F667A" w:rsidP="000F667A">
      <w:pPr>
        <w:spacing w:after="0"/>
        <w:jc w:val="both"/>
        <w:rPr>
          <w:rFonts w:ascii="ABBvoice" w:eastAsia="ABBvoice" w:hAnsi="ABBvoice" w:cs="ABBvoice"/>
          <w:noProof/>
          <w:color w:val="262626"/>
          <w:shd w:val="clear" w:color="auto" w:fill="FFFFFF"/>
        </w:rPr>
      </w:pPr>
    </w:p>
    <w:tbl>
      <w:tblPr>
        <w:tblStyle w:val="LayoutTable1"/>
        <w:tblW w:w="9465" w:type="dxa"/>
        <w:tblLayout w:type="fixed"/>
        <w:tblLook w:val="04A0" w:firstRow="1" w:lastRow="0" w:firstColumn="1" w:lastColumn="0" w:noHBand="0" w:noVBand="1"/>
      </w:tblPr>
      <w:tblGrid>
        <w:gridCol w:w="9465"/>
      </w:tblGrid>
      <w:tr w:rsidR="000F667A" w:rsidRPr="00851065" w14:paraId="332FE1F8" w14:textId="77777777" w:rsidTr="008B3F66">
        <w:trPr>
          <w:cantSplit/>
        </w:trPr>
        <w:tc>
          <w:tcPr>
            <w:cnfStyle w:val="001000000000" w:firstRow="0" w:lastRow="0" w:firstColumn="1" w:lastColumn="0" w:oddVBand="0" w:evenVBand="0" w:oddHBand="0" w:evenHBand="0" w:firstRowFirstColumn="0" w:firstRowLastColumn="0" w:lastRowFirstColumn="0" w:lastRowLastColumn="0"/>
            <w:tcW w:w="9465" w:type="dxa"/>
          </w:tcPr>
          <w:p w14:paraId="5DC59256" w14:textId="77777777" w:rsidR="000F667A" w:rsidRPr="00851065" w:rsidRDefault="000F667A" w:rsidP="008B3F66">
            <w:pPr>
              <w:keepNext/>
              <w:suppressAutoHyphens w:val="0"/>
              <w:spacing w:after="0" w:line="240" w:lineRule="auto"/>
              <w:rPr>
                <w:rFonts w:ascii="ABBvoice" w:eastAsia="ABBvoice" w:hAnsi="ABBvoice" w:cs="ABBvoice"/>
                <w:b/>
                <w:bCs/>
                <w:sz w:val="16"/>
                <w:szCs w:val="22"/>
                <w:lang w:val="de-DE"/>
              </w:rPr>
            </w:pPr>
          </w:p>
          <w:p w14:paraId="7F8BD9CF" w14:textId="77777777" w:rsidR="000F667A" w:rsidRPr="00851065" w:rsidRDefault="000F667A" w:rsidP="008B3F66">
            <w:pPr>
              <w:keepNext/>
              <w:suppressAutoHyphens w:val="0"/>
              <w:spacing w:after="0" w:line="240" w:lineRule="auto"/>
              <w:rPr>
                <w:rFonts w:ascii="ABBvoice" w:eastAsia="ABBvoice" w:hAnsi="ABBvoice" w:cs="Times New Roman"/>
                <w:b/>
                <w:bCs/>
                <w:sz w:val="16"/>
                <w:szCs w:val="22"/>
                <w:lang w:val="en-GB"/>
              </w:rPr>
            </w:pPr>
            <w:r w:rsidRPr="00851065">
              <w:rPr>
                <w:rFonts w:ascii="ABBvoice" w:eastAsia="ABBvoice" w:hAnsi="ABBvoice" w:cs="ABBvoice"/>
                <w:b/>
                <w:bCs/>
                <w:sz w:val="16"/>
                <w:szCs w:val="22"/>
                <w:lang w:val="en-GB"/>
              </w:rPr>
              <w:t>—</w:t>
            </w:r>
          </w:p>
        </w:tc>
      </w:tr>
    </w:tbl>
    <w:p w14:paraId="4EFCC607" w14:textId="77777777" w:rsidR="000F667A" w:rsidRPr="00851065" w:rsidRDefault="000F667A" w:rsidP="000F667A">
      <w:pPr>
        <w:suppressAutoHyphens w:val="0"/>
        <w:spacing w:after="0" w:line="240" w:lineRule="auto"/>
        <w:rPr>
          <w:rFonts w:ascii="ABBvoice" w:eastAsia="ABBvoice" w:hAnsi="ABBvoice" w:cs="ABBvoice"/>
          <w:b/>
          <w:bCs/>
          <w:noProof/>
          <w:sz w:val="16"/>
          <w:szCs w:val="16"/>
        </w:rPr>
      </w:pPr>
      <w:r w:rsidRPr="00851065">
        <w:rPr>
          <w:rFonts w:ascii="ABBvoice" w:eastAsia="ABBvoice" w:hAnsi="ABBvoice" w:cs="ABBvoice"/>
          <w:b/>
          <w:bCs/>
          <w:noProof/>
          <w:sz w:val="16"/>
          <w:szCs w:val="16"/>
        </w:rPr>
        <w:t>Ansprechpartner für weitere Informationen</w:t>
      </w:r>
    </w:p>
    <w:p w14:paraId="5245D9B3" w14:textId="77777777" w:rsidR="000F667A" w:rsidRPr="00851065" w:rsidRDefault="000F667A" w:rsidP="000F667A">
      <w:pPr>
        <w:suppressAutoHyphens w:val="0"/>
        <w:spacing w:after="0" w:line="240" w:lineRule="auto"/>
        <w:rPr>
          <w:rFonts w:ascii="ABBvoice" w:eastAsia="ABBvoice" w:hAnsi="ABBvoice" w:cs="ABBvoice"/>
          <w:b/>
          <w:noProof/>
          <w:sz w:val="16"/>
          <w:szCs w:val="16"/>
        </w:rPr>
      </w:pPr>
    </w:p>
    <w:p w14:paraId="5CBD9C17" w14:textId="77777777" w:rsidR="000F667A" w:rsidRPr="00851065" w:rsidRDefault="000F667A" w:rsidP="000F667A">
      <w:pPr>
        <w:suppressAutoHyphens w:val="0"/>
        <w:spacing w:after="0" w:line="240" w:lineRule="auto"/>
        <w:rPr>
          <w:rFonts w:ascii="ABBvoice" w:eastAsia="ABBvoice" w:hAnsi="ABBvoice" w:cs="ABBvoice"/>
          <w:b/>
          <w:noProof/>
          <w:sz w:val="16"/>
          <w:szCs w:val="16"/>
        </w:rPr>
      </w:pPr>
      <w:r>
        <w:rPr>
          <w:rFonts w:ascii="ABBvoice" w:eastAsia="ABBvoice" w:hAnsi="ABBvoice" w:cs="ABBvoice"/>
          <w:b/>
          <w:noProof/>
          <w:sz w:val="16"/>
          <w:szCs w:val="16"/>
        </w:rPr>
        <w:t>Laura Gehrlein</w:t>
      </w:r>
      <w:r w:rsidRPr="00851065">
        <w:rPr>
          <w:rFonts w:ascii="ABBvoice" w:eastAsia="ABBvoice" w:hAnsi="ABBvoice" w:cs="ABBvoice"/>
          <w:b/>
          <w:noProof/>
          <w:sz w:val="16"/>
          <w:szCs w:val="16"/>
        </w:rPr>
        <w:t xml:space="preserve"> </w:t>
      </w:r>
    </w:p>
    <w:p w14:paraId="711A060E" w14:textId="77777777" w:rsidR="000F667A" w:rsidRPr="00851065" w:rsidRDefault="000F667A" w:rsidP="000F667A">
      <w:pPr>
        <w:suppressAutoHyphens w:val="0"/>
        <w:spacing w:after="0" w:line="240" w:lineRule="auto"/>
        <w:rPr>
          <w:rFonts w:ascii="ABBvoice" w:eastAsia="ABBvoice" w:hAnsi="ABBvoice" w:cs="ABBvoice"/>
          <w:noProof/>
          <w:sz w:val="16"/>
          <w:szCs w:val="16"/>
        </w:rPr>
      </w:pPr>
      <w:r w:rsidRPr="00851065">
        <w:rPr>
          <w:rFonts w:ascii="ABBvoice" w:eastAsia="ABBvoice" w:hAnsi="ABBvoice" w:cs="ABBvoice"/>
          <w:noProof/>
          <w:sz w:val="16"/>
          <w:szCs w:val="16"/>
        </w:rPr>
        <w:t>Presse</w:t>
      </w:r>
      <w:r>
        <w:rPr>
          <w:rFonts w:ascii="ABBvoice" w:eastAsia="ABBvoice" w:hAnsi="ABBvoice" w:cs="ABBvoice"/>
          <w:noProof/>
          <w:sz w:val="16"/>
          <w:szCs w:val="16"/>
        </w:rPr>
        <w:t xml:space="preserve"> und interne Kommunikation</w:t>
      </w:r>
    </w:p>
    <w:p w14:paraId="0E672FEA" w14:textId="77777777" w:rsidR="000F667A" w:rsidRPr="00851065" w:rsidRDefault="000F667A" w:rsidP="000F667A">
      <w:pPr>
        <w:suppressAutoHyphens w:val="0"/>
        <w:spacing w:after="0" w:line="240" w:lineRule="auto"/>
        <w:rPr>
          <w:rFonts w:ascii="ABBvoice" w:eastAsia="ABBvoice" w:hAnsi="ABBvoice" w:cs="ABBvoice"/>
          <w:noProof/>
          <w:sz w:val="16"/>
          <w:szCs w:val="16"/>
        </w:rPr>
      </w:pPr>
      <w:r w:rsidRPr="00851065">
        <w:rPr>
          <w:rFonts w:ascii="ABBvoice" w:eastAsia="ABBvoice" w:hAnsi="ABBvoice" w:cs="ABBvoice"/>
          <w:noProof/>
          <w:sz w:val="16"/>
          <w:szCs w:val="16"/>
        </w:rPr>
        <w:t>ABB STOTZ-KONTAKT GmbH</w:t>
      </w:r>
    </w:p>
    <w:p w14:paraId="27A5DBFB" w14:textId="77777777" w:rsidR="000F667A" w:rsidRPr="00851065" w:rsidRDefault="000F667A" w:rsidP="000F667A">
      <w:pPr>
        <w:suppressAutoHyphens w:val="0"/>
        <w:spacing w:after="0" w:line="240" w:lineRule="auto"/>
        <w:rPr>
          <w:rFonts w:ascii="ABBvoice" w:eastAsia="ABBvoice" w:hAnsi="ABBvoice" w:cs="ABBvoice"/>
          <w:noProof/>
          <w:sz w:val="16"/>
          <w:szCs w:val="16"/>
          <w:lang w:val="de-CH"/>
        </w:rPr>
      </w:pPr>
      <w:r w:rsidRPr="00851065">
        <w:rPr>
          <w:rFonts w:ascii="ABBvoice" w:eastAsia="ABBvoice" w:hAnsi="ABBvoice" w:cs="ABBvoice"/>
          <w:noProof/>
          <w:sz w:val="16"/>
          <w:szCs w:val="16"/>
          <w:lang w:val="de-CH"/>
        </w:rPr>
        <w:t>Eppelheimer Straße 82</w:t>
      </w:r>
    </w:p>
    <w:p w14:paraId="20F4F9F6" w14:textId="77777777" w:rsidR="000F667A" w:rsidRPr="00851065" w:rsidRDefault="000F667A" w:rsidP="000F667A">
      <w:pPr>
        <w:suppressAutoHyphens w:val="0"/>
        <w:spacing w:after="0" w:line="240" w:lineRule="auto"/>
        <w:rPr>
          <w:rFonts w:ascii="ABBvoice" w:eastAsia="ABBvoice" w:hAnsi="ABBvoice" w:cs="ABBvoice"/>
          <w:noProof/>
          <w:sz w:val="16"/>
          <w:szCs w:val="16"/>
          <w:lang w:val="de-CH"/>
        </w:rPr>
      </w:pPr>
      <w:r w:rsidRPr="00851065">
        <w:rPr>
          <w:rFonts w:ascii="ABBvoice" w:eastAsia="ABBvoice" w:hAnsi="ABBvoice" w:cs="ABBvoice"/>
          <w:noProof/>
          <w:sz w:val="16"/>
          <w:szCs w:val="16"/>
          <w:lang w:val="de-CH"/>
        </w:rPr>
        <w:t>D-69123 Heidelberg</w:t>
      </w:r>
    </w:p>
    <w:p w14:paraId="71261AAC" w14:textId="77777777" w:rsidR="000F667A" w:rsidRPr="00851065" w:rsidRDefault="000F667A" w:rsidP="000F667A">
      <w:pPr>
        <w:suppressAutoHyphens w:val="0"/>
        <w:spacing w:after="0" w:line="240" w:lineRule="auto"/>
        <w:rPr>
          <w:rFonts w:ascii="ABBvoice" w:eastAsia="ABBvoice" w:hAnsi="ABBvoice" w:cs="ABBvoice"/>
          <w:noProof/>
          <w:sz w:val="16"/>
          <w:szCs w:val="16"/>
        </w:rPr>
      </w:pPr>
      <w:r w:rsidRPr="00851065">
        <w:rPr>
          <w:rFonts w:ascii="ABBvoice" w:eastAsia="ABBvoice" w:hAnsi="ABBvoice" w:cs="ABBvoice"/>
          <w:noProof/>
          <w:sz w:val="16"/>
          <w:szCs w:val="16"/>
        </w:rPr>
        <w:t>Tel.: +49 1</w:t>
      </w:r>
      <w:r>
        <w:rPr>
          <w:rFonts w:ascii="ABBvoice" w:eastAsia="ABBvoice" w:hAnsi="ABBvoice" w:cs="ABBvoice"/>
          <w:noProof/>
          <w:sz w:val="16"/>
          <w:szCs w:val="16"/>
        </w:rPr>
        <w:t>71 5400755</w:t>
      </w:r>
    </w:p>
    <w:p w14:paraId="5DDA1D30" w14:textId="77777777" w:rsidR="000F667A" w:rsidRPr="00851065" w:rsidRDefault="000F667A" w:rsidP="000F667A">
      <w:pPr>
        <w:suppressAutoHyphens w:val="0"/>
        <w:spacing w:after="0" w:line="240" w:lineRule="auto"/>
        <w:rPr>
          <w:rFonts w:ascii="ABBvoice" w:eastAsia="ABBvoice" w:hAnsi="ABBvoice" w:cs="Times New Roman"/>
          <w:noProof/>
          <w:color w:val="A9A9A9"/>
        </w:rPr>
      </w:pPr>
      <w:r w:rsidRPr="00851065">
        <w:rPr>
          <w:rFonts w:ascii="ABBvoice" w:eastAsia="ABBvoice" w:hAnsi="ABBvoice" w:cs="ABBvoice"/>
          <w:noProof/>
          <w:sz w:val="16"/>
          <w:szCs w:val="16"/>
        </w:rPr>
        <w:t>E-Mail:</w:t>
      </w:r>
      <w:r w:rsidRPr="00AB3B00">
        <w:rPr>
          <w:rFonts w:ascii="ABBvoice" w:eastAsia="ABBvoice" w:hAnsi="ABBvoice" w:cs="ABBvoice"/>
          <w:noProof/>
          <w:color w:val="000000" w:themeColor="text1"/>
          <w:sz w:val="16"/>
          <w:szCs w:val="16"/>
        </w:rPr>
        <w:t xml:space="preserve"> </w:t>
      </w:r>
      <w:hyperlink r:id="rId17" w:history="1">
        <w:r w:rsidRPr="00AB3B00">
          <w:rPr>
            <w:rStyle w:val="Hyperlink"/>
            <w:rFonts w:ascii="ABBvoice" w:eastAsia="ABBvoice" w:hAnsi="ABBvoice" w:cs="ABBvoice"/>
            <w:noProof/>
            <w:color w:val="000000" w:themeColor="text1"/>
            <w:sz w:val="16"/>
            <w:szCs w:val="16"/>
          </w:rPr>
          <w:t>laura.gehrlein@de.abb.com</w:t>
        </w:r>
      </w:hyperlink>
    </w:p>
    <w:p w14:paraId="139E9913" w14:textId="77777777" w:rsidR="000F667A" w:rsidRPr="000E2EBD" w:rsidRDefault="000F667A" w:rsidP="000F667A">
      <w:pPr>
        <w:rPr>
          <w:sz w:val="16"/>
        </w:rPr>
      </w:pPr>
    </w:p>
    <w:p w14:paraId="4ECC6A25" w14:textId="77777777" w:rsidR="00E31E33" w:rsidRPr="000E2EBD" w:rsidRDefault="00E31E33" w:rsidP="000F667A">
      <w:pPr>
        <w:spacing w:after="0"/>
        <w:jc w:val="both"/>
        <w:rPr>
          <w:sz w:val="16"/>
        </w:rPr>
      </w:pPr>
    </w:p>
    <w:sectPr w:rsidR="00E31E33" w:rsidRPr="000E2EBD" w:rsidSect="00E31E33">
      <w:footerReference w:type="default" r:id="rId18"/>
      <w:headerReference w:type="first" r:id="rId19"/>
      <w:footerReference w:type="first" r:id="rId20"/>
      <w:endnotePr>
        <w:numFmt w:val="decimal"/>
      </w:endnotePr>
      <w:pgSz w:w="11907" w:h="16840" w:code="9"/>
      <w:pgMar w:top="1381" w:right="1276" w:bottom="1418" w:left="1276" w:header="510" w:footer="595"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6F9018F" w14:textId="77777777" w:rsidR="003A4EF4" w:rsidRDefault="003A4EF4" w:rsidP="00C60D54"/>
    <w:p w14:paraId="69BD8A7C" w14:textId="77777777" w:rsidR="003A4EF4" w:rsidRDefault="003A4EF4"/>
  </w:endnote>
  <w:endnote w:type="continuationSeparator" w:id="0">
    <w:p w14:paraId="108EE1DB" w14:textId="77777777" w:rsidR="003A4EF4" w:rsidRDefault="003A4EF4" w:rsidP="00C60D54"/>
    <w:p w14:paraId="547B4C60" w14:textId="77777777" w:rsidR="003A4EF4" w:rsidRDefault="003A4EF4"/>
  </w:endnote>
  <w:endnote w:type="continuationNotice" w:id="1">
    <w:p w14:paraId="0E081FDB" w14:textId="77777777" w:rsidR="003A4EF4" w:rsidRDefault="003A4EF4" w:rsidP="00C60D54"/>
    <w:p w14:paraId="68BAC9C1" w14:textId="77777777" w:rsidR="003A4EF4" w:rsidRDefault="003A4EF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3">
    <w:panose1 w:val="05040102010807070707"/>
    <w:charset w:val="4D"/>
    <w:family w:val="decorative"/>
    <w:pitch w:val="variable"/>
    <w:sig w:usb0="00000003" w:usb1="00000000" w:usb2="00000000" w:usb3="00000000" w:csb0="80000001" w:csb1="00000000"/>
  </w:font>
  <w:font w:name="ABBvoice">
    <w:panose1 w:val="020B0604020202020204"/>
    <w:charset w:val="00"/>
    <w:family w:val="swiss"/>
    <w:pitch w:val="variable"/>
    <w:sig w:usb0="A10006FF" w:usb1="100060FB" w:usb2="00000028" w:usb3="00000000" w:csb0="0000001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BBvoice Display SemiBold">
    <w:panose1 w:val="020D0703020503020204"/>
    <w:charset w:val="00"/>
    <w:family w:val="swiss"/>
    <w:pitch w:val="variable"/>
    <w:sig w:usb0="80000067" w:usb1="4000000A" w:usb2="00000000" w:usb3="00000000" w:csb0="00000001" w:csb1="00000000"/>
  </w:font>
  <w:font w:name="ABBvoice Light">
    <w:panose1 w:val="020B0604020202020204"/>
    <w:charset w:val="00"/>
    <w:family w:val="swiss"/>
    <w:pitch w:val="variable"/>
    <w:sig w:usb0="A10006FF" w:usb1="100060FB" w:usb2="00000028" w:usb3="00000000" w:csb0="0000001F" w:csb1="00000000"/>
  </w:font>
  <w:font w:name="Tahoma">
    <w:panose1 w:val="020B0604030504040204"/>
    <w:charset w:val="00"/>
    <w:family w:val="swiss"/>
    <w:pitch w:val="variable"/>
    <w:sig w:usb0="E1002EFF" w:usb1="C000605B" w:usb2="00000029" w:usb3="00000000" w:csb0="000101FF" w:csb1="00000000"/>
  </w:font>
  <w:font w:name="ABBvoice Display App SemiBold">
    <w:panose1 w:val="020D0703020503020204"/>
    <w:charset w:val="00"/>
    <w:family w:val="swiss"/>
    <w:pitch w:val="variable"/>
    <w:sig w:usb0="80000067" w:usb1="4000000A" w:usb2="00000000" w:usb3="00000000" w:csb0="00000001"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AC3B8D4" w14:textId="7A0BB419" w:rsidR="000D19C1" w:rsidRPr="00477267" w:rsidRDefault="00F04413" w:rsidP="004F5614">
    <w:pPr>
      <w:pStyle w:val="FooterTableFieldText"/>
      <w:rPr>
        <w:lang w:val="de-DE"/>
      </w:rPr>
    </w:pPr>
    <w:r w:rsidRPr="00F04413">
      <w:rPr>
        <w:caps/>
        <w:spacing w:val="16"/>
      </w:rPr>
      <w:fldChar w:fldCharType="begin"/>
    </w:r>
    <w:r w:rsidRPr="00477267">
      <w:rPr>
        <w:caps/>
        <w:spacing w:val="16"/>
        <w:lang w:val="de-DE"/>
      </w:rPr>
      <w:instrText xml:space="preserve"> STYLEREF  "_T2 Title" </w:instrText>
    </w:r>
    <w:r w:rsidRPr="00F04413">
      <w:rPr>
        <w:caps/>
        <w:spacing w:val="16"/>
      </w:rPr>
      <w:fldChar w:fldCharType="separate"/>
    </w:r>
    <w:r w:rsidR="00605484">
      <w:rPr>
        <w:caps/>
        <w:noProof/>
        <w:spacing w:val="16"/>
        <w:lang w:val="de-DE"/>
      </w:rPr>
      <w:t>Mehr Effizienz, weniger Aufwand: Konfigurator ABB Easy Pro erleichtert die Elektroplanung</w:t>
    </w:r>
    <w:r w:rsidRPr="00F04413">
      <w:rPr>
        <w:caps/>
        <w:noProof/>
        <w:spacing w:val="16"/>
      </w:rPr>
      <w:fldChar w:fldCharType="end"/>
    </w:r>
    <w:r w:rsidR="004F5614">
      <w:ptab w:relativeTo="margin" w:alignment="right" w:leader="none"/>
    </w:r>
    <w:r w:rsidR="004F5614">
      <w:fldChar w:fldCharType="begin"/>
    </w:r>
    <w:r w:rsidR="004F5614" w:rsidRPr="00477267">
      <w:rPr>
        <w:lang w:val="de-DE"/>
      </w:rPr>
      <w:instrText xml:space="preserve"> PAGE   \* MERGEFORMAT </w:instrText>
    </w:r>
    <w:r w:rsidR="004F5614">
      <w:fldChar w:fldCharType="separate"/>
    </w:r>
    <w:r w:rsidR="004F5614" w:rsidRPr="00477267">
      <w:rPr>
        <w:lang w:val="de-DE"/>
      </w:rPr>
      <w:t>3</w:t>
    </w:r>
    <w:r w:rsidR="004F5614">
      <w:fldChar w:fldCharType="end"/>
    </w:r>
    <w:r w:rsidR="004F5614" w:rsidRPr="00477267">
      <w:rPr>
        <w:lang w:val="de-DE"/>
      </w:rPr>
      <w:t>/</w:t>
    </w:r>
    <w:r w:rsidR="004F5614">
      <w:rPr>
        <w:noProof/>
      </w:rPr>
      <w:fldChar w:fldCharType="begin"/>
    </w:r>
    <w:r w:rsidR="004F5614" w:rsidRPr="00477267">
      <w:rPr>
        <w:noProof/>
        <w:lang w:val="de-DE"/>
      </w:rPr>
      <w:instrText xml:space="preserve"> NUMPAGES   \* MERGEFORMAT </w:instrText>
    </w:r>
    <w:r w:rsidR="004F5614">
      <w:rPr>
        <w:noProof/>
      </w:rPr>
      <w:fldChar w:fldCharType="separate"/>
    </w:r>
    <w:r w:rsidR="004F5614" w:rsidRPr="00477267">
      <w:rPr>
        <w:noProof/>
        <w:lang w:val="de-DE"/>
      </w:rPr>
      <w:t>3</w:t>
    </w:r>
    <w:r w:rsidR="004F5614">
      <w:rPr>
        <w:noProof/>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ellenraster"/>
      <w:tblW w:w="10060" w:type="dxa"/>
      <w:tblLook w:val="04A0" w:firstRow="1" w:lastRow="0" w:firstColumn="1" w:lastColumn="0" w:noHBand="0" w:noVBand="1"/>
    </w:tblPr>
    <w:tblGrid>
      <w:gridCol w:w="4671"/>
      <w:gridCol w:w="5389"/>
    </w:tblGrid>
    <w:tr w:rsidR="000E2EBD" w14:paraId="091AFAB0" w14:textId="77777777" w:rsidTr="000E2EBD">
      <w:tc>
        <w:tcPr>
          <w:cnfStyle w:val="001000000000" w:firstRow="0" w:lastRow="0" w:firstColumn="1" w:lastColumn="0" w:oddVBand="0" w:evenVBand="0" w:oddHBand="0" w:evenHBand="0" w:firstRowFirstColumn="0" w:firstRowLastColumn="0" w:lastRowFirstColumn="0" w:lastRowLastColumn="0"/>
          <w:tcW w:w="4671" w:type="dxa"/>
        </w:tcPr>
        <w:p w14:paraId="4551FED3" w14:textId="1F3066B7" w:rsidR="000E2EBD" w:rsidRDefault="000E2EBD" w:rsidP="000E2EBD">
          <w:pPr>
            <w:pStyle w:val="FooterTableFieldText"/>
          </w:pPr>
        </w:p>
      </w:tc>
      <w:tc>
        <w:tcPr>
          <w:tcW w:w="5389" w:type="dxa"/>
        </w:tcPr>
        <w:p w14:paraId="75A9AB3B" w14:textId="4A503E8B" w:rsidR="000E2EBD" w:rsidRDefault="000E2EBD" w:rsidP="000E2EBD">
          <w:pPr>
            <w:pStyle w:val="FooterTableFieldText"/>
            <w:jc w:val="right"/>
            <w:cnfStyle w:val="000000000000" w:firstRow="0" w:lastRow="0" w:firstColumn="0" w:lastColumn="0" w:oddVBand="0" w:evenVBand="0" w:oddHBand="0" w:evenHBand="0" w:firstRowFirstColumn="0" w:firstRowLastColumn="0" w:lastRowFirstColumn="0" w:lastRowLastColumn="0"/>
          </w:pPr>
          <w:r>
            <w:rPr>
              <w:noProof/>
            </w:rPr>
            <w:drawing>
              <wp:inline distT="0" distB="0" distL="0" distR="0" wp14:anchorId="037C3A1C" wp14:editId="195390E5">
                <wp:extent cx="1133475" cy="257175"/>
                <wp:effectExtent l="0" t="0" r="9525" b="9525"/>
                <wp:docPr id="1149843322" name="Graphic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9843322" name="Graphic 1149843322"/>
                        <pic:cNvPicPr/>
                      </pic:nvPicPr>
                      <pic:blipFill>
                        <a:blip r:embed="rId1">
                          <a:extLst>
                            <a:ext uri="{96DAC541-7B7A-43D3-8B79-37D633B846F1}">
                              <asvg:svgBlip xmlns:asvg="http://schemas.microsoft.com/office/drawing/2016/SVG/main" r:embed="rId2"/>
                            </a:ext>
                          </a:extLst>
                        </a:blip>
                        <a:stretch>
                          <a:fillRect/>
                        </a:stretch>
                      </pic:blipFill>
                      <pic:spPr>
                        <a:xfrm>
                          <a:off x="0" y="0"/>
                          <a:ext cx="1133475" cy="257175"/>
                        </a:xfrm>
                        <a:prstGeom prst="rect">
                          <a:avLst/>
                        </a:prstGeom>
                      </pic:spPr>
                    </pic:pic>
                  </a:graphicData>
                </a:graphic>
              </wp:inline>
            </w:drawing>
          </w:r>
        </w:p>
      </w:tc>
    </w:tr>
  </w:tbl>
  <w:p w14:paraId="12F8A870" w14:textId="77777777" w:rsidR="000E2EBD" w:rsidRDefault="000E2EBD" w:rsidP="000E2EBD"/>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EC4CB27" w14:textId="77777777" w:rsidR="003A4EF4" w:rsidRDefault="003A4EF4" w:rsidP="004266B9"/>
    <w:p w14:paraId="1EB26E76" w14:textId="77777777" w:rsidR="003A4EF4" w:rsidRDefault="003A4EF4"/>
  </w:footnote>
  <w:footnote w:type="continuationSeparator" w:id="0">
    <w:p w14:paraId="6281B129" w14:textId="77777777" w:rsidR="003A4EF4" w:rsidRDefault="003A4EF4" w:rsidP="004266B9"/>
    <w:p w14:paraId="247659BF" w14:textId="77777777" w:rsidR="003A4EF4" w:rsidRDefault="003A4EF4"/>
  </w:footnote>
  <w:footnote w:type="continuationNotice" w:id="1">
    <w:p w14:paraId="0753290A" w14:textId="77777777" w:rsidR="003A4EF4" w:rsidRDefault="003A4EF4" w:rsidP="004266B9"/>
    <w:p w14:paraId="1C5A2C31" w14:textId="77777777" w:rsidR="003A4EF4" w:rsidRDefault="003A4EF4"/>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F927AD" w14:textId="77777777" w:rsidR="00E31E33" w:rsidRDefault="00E31E33" w:rsidP="00E31E33">
    <w:pPr>
      <w:pStyle w:val="Body"/>
    </w:pPr>
  </w:p>
  <w:p w14:paraId="21CFB859" w14:textId="77777777" w:rsidR="00E31E33" w:rsidRDefault="00E31E33" w:rsidP="00E31E33">
    <w:pPr>
      <w:pStyle w:val="Body"/>
    </w:pPr>
  </w:p>
  <w:p w14:paraId="02001BB1" w14:textId="77777777" w:rsidR="00E31E33" w:rsidRDefault="00E31E33" w:rsidP="00E31E33">
    <w:pPr>
      <w:pStyle w:val="Body"/>
    </w:pPr>
  </w:p>
  <w:p w14:paraId="1551F291" w14:textId="77777777" w:rsidR="00E31E33" w:rsidRDefault="00E31E33" w:rsidP="00E31E33">
    <w:pPr>
      <w:pStyle w:val="Body"/>
    </w:pPr>
  </w:p>
  <w:p w14:paraId="5E4B5D71" w14:textId="77777777" w:rsidR="00E31E33" w:rsidRDefault="00E31E33" w:rsidP="00E31E33">
    <w:pPr>
      <w:pStyle w:val="Body"/>
    </w:pPr>
  </w:p>
  <w:p w14:paraId="72741341" w14:textId="77777777" w:rsidR="00E31E33" w:rsidRDefault="00E31E33" w:rsidP="00E31E33">
    <w:pPr>
      <w:pStyle w:val="Body"/>
    </w:pPr>
  </w:p>
  <w:p w14:paraId="044AD3D5" w14:textId="0C4C9EC8" w:rsidR="00A200E2" w:rsidRDefault="004F6000" w:rsidP="00E31E33">
    <w:pPr>
      <w:pStyle w:val="Body"/>
    </w:pPr>
    <w:r>
      <w:rPr>
        <w:noProof/>
      </w:rPr>
      <mc:AlternateContent>
        <mc:Choice Requires="wpg">
          <w:drawing>
            <wp:anchor distT="0" distB="0" distL="114300" distR="114300" simplePos="0" relativeHeight="251658240" behindDoc="1" locked="1" layoutInCell="1" allowOverlap="1" wp14:anchorId="39DEC085" wp14:editId="7ABA01BC">
              <wp:simplePos x="0" y="0"/>
              <wp:positionH relativeFrom="page">
                <wp:posOffset>6119495</wp:posOffset>
              </wp:positionH>
              <wp:positionV relativeFrom="page">
                <wp:posOffset>6985</wp:posOffset>
              </wp:positionV>
              <wp:extent cx="1439545" cy="899160"/>
              <wp:effectExtent l="0" t="0" r="0" b="0"/>
              <wp:wrapNone/>
              <wp:docPr id="2" name="Gruppieren 2"/>
              <wp:cNvGraphicFramePr/>
              <a:graphic xmlns:a="http://schemas.openxmlformats.org/drawingml/2006/main">
                <a:graphicData uri="http://schemas.microsoft.com/office/word/2010/wordprocessingGroup">
                  <wpg:wgp>
                    <wpg:cNvGrpSpPr/>
                    <wpg:grpSpPr>
                      <a:xfrm>
                        <a:off x="0" y="0"/>
                        <a:ext cx="1439545" cy="899160"/>
                        <a:chOff x="0" y="0"/>
                        <a:chExt cx="1439640" cy="899640"/>
                      </a:xfrm>
                    </wpg:grpSpPr>
                    <wps:wsp>
                      <wps:cNvPr id="1" name="Rechteck 1"/>
                      <wps:cNvSpPr/>
                      <wps:spPr bwMode="gray">
                        <a:xfrm>
                          <a:off x="0" y="0"/>
                          <a:ext cx="1439640" cy="899640"/>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pic:pic xmlns:pic="http://schemas.openxmlformats.org/drawingml/2006/picture">
                      <pic:nvPicPr>
                        <pic:cNvPr id="4" name="Grafik 4"/>
                        <pic:cNvPicPr>
                          <a:picLocks noChangeAspect="1"/>
                        </pic:cNvPicPr>
                      </pic:nvPicPr>
                      <pic:blipFill>
                        <a:blip r:embed="rId1" cstate="print">
                          <a:extLst>
                            <a:ext uri="{28A0092B-C50C-407E-A947-70E740481C1C}">
                              <a14:useLocalDpi xmlns:a14="http://schemas.microsoft.com/office/drawing/2010/main" val="0"/>
                            </a:ext>
                          </a:extLst>
                        </a:blip>
                        <a:stretch>
                          <a:fillRect/>
                        </a:stretch>
                      </pic:blipFill>
                      <pic:spPr>
                        <a:xfrm>
                          <a:off x="47625" y="342900"/>
                          <a:ext cx="1038225" cy="447675"/>
                        </a:xfrm>
                        <a:prstGeom prst="rect">
                          <a:avLst/>
                        </a:prstGeom>
                      </pic:spPr>
                    </pic:pic>
                  </wpg:wgp>
                </a:graphicData>
              </a:graphic>
              <wp14:sizeRelH relativeFrom="margin">
                <wp14:pctWidth>0</wp14:pctWidth>
              </wp14:sizeRelH>
              <wp14:sizeRelV relativeFrom="margin">
                <wp14:pctHeight>0</wp14:pctHeight>
              </wp14:sizeRelV>
            </wp:anchor>
          </w:drawing>
        </mc:Choice>
        <mc:Fallback>
          <w:pict>
            <v:group w14:anchorId="55069DB0" id="Gruppieren 2" o:spid="_x0000_s1026" style="position:absolute;margin-left:481.85pt;margin-top:.55pt;width:113.35pt;height:70.8pt;z-index:-251658240;mso-position-horizontal-relative:page;mso-position-vertical-relative:page;mso-width-relative:margin;mso-height-relative:margin" coordsize="14396,8996" o:gfxdata="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">
              <v:rect id="Rechteck 1" o:spid="_x0000_s1027" style="position:absolute;width:14396;height:8996;visibility:visible;mso-wrap-style:square;v-text-anchor:middle" o:bwmode="graySca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" filled="f" stroked="f" strokeweight="2p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Grafik 4" o:spid="_x0000_s1028" type="#_x0000_t75" style="position:absolute;left:476;top:3429;width:10382;height:447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">
                <v:imagedata r:id="rId2" o:title=""/>
              </v:shape>
              <w10:wrap anchorx="page" anchory="page"/>
              <w10:anchorlock/>
            </v:group>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3"/>
    <w:multiLevelType w:val="singleLevel"/>
    <w:tmpl w:val="7F30CBE8"/>
    <w:lvl w:ilvl="0">
      <w:start w:val="1"/>
      <w:numFmt w:val="bullet"/>
      <w:lvlText w:val=""/>
      <w:lvlJc w:val="left"/>
      <w:pPr>
        <w:tabs>
          <w:tab w:val="num" w:pos="643"/>
        </w:tabs>
        <w:ind w:left="643" w:hanging="360"/>
      </w:pPr>
      <w:rPr>
        <w:rFonts w:ascii="Symbol" w:hAnsi="Symbol" w:hint="default"/>
      </w:rPr>
    </w:lvl>
  </w:abstractNum>
  <w:abstractNum w:abstractNumId="1" w15:restartNumberingAfterBreak="0">
    <w:nsid w:val="025479B2"/>
    <w:multiLevelType w:val="multilevel"/>
    <w:tmpl w:val="22E27E10"/>
    <w:lvl w:ilvl="0">
      <w:start w:val="1"/>
      <w:numFmt w:val="bullet"/>
      <w:lvlText w:val=""/>
      <w:lvlJc w:val="left"/>
      <w:pPr>
        <w:tabs>
          <w:tab w:val="num" w:pos="284"/>
        </w:tabs>
        <w:ind w:left="284" w:hanging="284"/>
      </w:pPr>
      <w:rPr>
        <w:rFonts w:ascii="Wingdings 3" w:hAnsi="Wingdings 3" w:hint="default"/>
      </w:rPr>
    </w:lvl>
    <w:lvl w:ilvl="1">
      <w:start w:val="1"/>
      <w:numFmt w:val="bullet"/>
      <w:lvlText w:val=""/>
      <w:lvlJc w:val="left"/>
      <w:pPr>
        <w:tabs>
          <w:tab w:val="num" w:pos="567"/>
        </w:tabs>
        <w:ind w:left="568" w:hanging="284"/>
      </w:pPr>
      <w:rPr>
        <w:rFonts w:ascii="Wingdings 3" w:hAnsi="Wingdings 3" w:hint="default"/>
      </w:rPr>
    </w:lvl>
    <w:lvl w:ilvl="2">
      <w:start w:val="1"/>
      <w:numFmt w:val="bullet"/>
      <w:lvlText w:val=""/>
      <w:lvlJc w:val="left"/>
      <w:pPr>
        <w:tabs>
          <w:tab w:val="num" w:pos="851"/>
        </w:tabs>
        <w:ind w:left="852" w:hanging="284"/>
      </w:pPr>
      <w:rPr>
        <w:rFonts w:ascii="Wingdings 3" w:hAnsi="Wingdings 3" w:hint="default"/>
      </w:rPr>
    </w:lvl>
    <w:lvl w:ilvl="3">
      <w:start w:val="1"/>
      <w:numFmt w:val="bullet"/>
      <w:lvlText w:val=""/>
      <w:lvlJc w:val="left"/>
      <w:pPr>
        <w:tabs>
          <w:tab w:val="num" w:pos="1134"/>
        </w:tabs>
        <w:ind w:left="1136" w:hanging="284"/>
      </w:pPr>
      <w:rPr>
        <w:rFonts w:ascii="Wingdings 3" w:hAnsi="Wingdings 3" w:hint="default"/>
      </w:rPr>
    </w:lvl>
    <w:lvl w:ilvl="4">
      <w:start w:val="1"/>
      <w:numFmt w:val="lowerLetter"/>
      <w:lvlText w:val="(%5)"/>
      <w:lvlJc w:val="left"/>
      <w:pPr>
        <w:ind w:left="1420" w:hanging="284"/>
      </w:pPr>
      <w:rPr>
        <w:rFonts w:hint="default"/>
      </w:rPr>
    </w:lvl>
    <w:lvl w:ilvl="5">
      <w:start w:val="1"/>
      <w:numFmt w:val="lowerRoman"/>
      <w:lvlText w:val="(%6)"/>
      <w:lvlJc w:val="left"/>
      <w:pPr>
        <w:ind w:left="1704" w:hanging="284"/>
      </w:pPr>
      <w:rPr>
        <w:rFonts w:hint="default"/>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left"/>
      <w:pPr>
        <w:ind w:left="2556" w:hanging="284"/>
      </w:pPr>
      <w:rPr>
        <w:rFonts w:hint="default"/>
      </w:rPr>
    </w:lvl>
  </w:abstractNum>
  <w:abstractNum w:abstractNumId="2" w15:restartNumberingAfterBreak="0">
    <w:nsid w:val="06AE6E78"/>
    <w:multiLevelType w:val="multilevel"/>
    <w:tmpl w:val="2206B890"/>
    <w:styleLink w:val="ABBBulletList"/>
    <w:lvl w:ilvl="0">
      <w:start w:val="1"/>
      <w:numFmt w:val="bullet"/>
      <w:pStyle w:val="Bullet1"/>
      <w:lvlText w:val="–"/>
      <w:lvlJc w:val="left"/>
      <w:pPr>
        <w:tabs>
          <w:tab w:val="num" w:pos="284"/>
        </w:tabs>
        <w:ind w:left="284" w:hanging="284"/>
      </w:pPr>
      <w:rPr>
        <w:rFonts w:ascii="ABBvoice" w:hAnsi="ABBvoice" w:cs="Times New Roman" w:hint="default"/>
        <w:color w:val="auto"/>
        <w:u w:color="D90000" w:themeColor="text2"/>
      </w:rPr>
    </w:lvl>
    <w:lvl w:ilvl="1">
      <w:start w:val="1"/>
      <w:numFmt w:val="bullet"/>
      <w:pStyle w:val="Bullet2"/>
      <w:lvlText w:val="•"/>
      <w:lvlJc w:val="left"/>
      <w:pPr>
        <w:tabs>
          <w:tab w:val="num" w:pos="568"/>
        </w:tabs>
        <w:ind w:left="568" w:hanging="284"/>
      </w:pPr>
      <w:rPr>
        <w:rFonts w:ascii="ABBvoice" w:hAnsi="ABBvoice" w:cs="Times New Roman" w:hint="default"/>
        <w:color w:val="auto"/>
        <w:u w:color="D90000" w:themeColor="text2"/>
      </w:rPr>
    </w:lvl>
    <w:lvl w:ilvl="2">
      <w:start w:val="1"/>
      <w:numFmt w:val="bullet"/>
      <w:pStyle w:val="Bullet3"/>
      <w:lvlText w:val="–"/>
      <w:lvlJc w:val="left"/>
      <w:pPr>
        <w:tabs>
          <w:tab w:val="num" w:pos="852"/>
        </w:tabs>
        <w:ind w:left="852" w:hanging="284"/>
      </w:pPr>
      <w:rPr>
        <w:rFonts w:ascii="ABBvoice" w:hAnsi="ABBvoice" w:hint="default"/>
        <w:color w:val="auto"/>
        <w:u w:color="D90000" w:themeColor="text2"/>
      </w:rPr>
    </w:lvl>
    <w:lvl w:ilvl="3">
      <w:start w:val="1"/>
      <w:numFmt w:val="bullet"/>
      <w:lvlText w:val=""/>
      <w:lvlJc w:val="left"/>
      <w:pPr>
        <w:tabs>
          <w:tab w:val="num" w:pos="1136"/>
        </w:tabs>
        <w:ind w:left="1136" w:hanging="284"/>
      </w:pPr>
      <w:rPr>
        <w:rFonts w:ascii="Symbol" w:hAnsi="Symbol" w:hint="default"/>
      </w:rPr>
    </w:lvl>
    <w:lvl w:ilvl="4">
      <w:start w:val="1"/>
      <w:numFmt w:val="bullet"/>
      <w:lvlText w:val="o"/>
      <w:lvlJc w:val="left"/>
      <w:pPr>
        <w:tabs>
          <w:tab w:val="num" w:pos="1420"/>
        </w:tabs>
        <w:ind w:left="1420" w:hanging="284"/>
      </w:pPr>
      <w:rPr>
        <w:rFonts w:ascii="Courier New" w:hAnsi="Courier New" w:cs="Courier New" w:hint="default"/>
      </w:rPr>
    </w:lvl>
    <w:lvl w:ilvl="5">
      <w:start w:val="1"/>
      <w:numFmt w:val="bullet"/>
      <w:lvlText w:val=""/>
      <w:lvlJc w:val="left"/>
      <w:pPr>
        <w:tabs>
          <w:tab w:val="num" w:pos="1704"/>
        </w:tabs>
        <w:ind w:left="1704" w:hanging="284"/>
      </w:pPr>
      <w:rPr>
        <w:rFonts w:ascii="Wingdings" w:hAnsi="Wingdings" w:hint="default"/>
      </w:rPr>
    </w:lvl>
    <w:lvl w:ilvl="6">
      <w:start w:val="1"/>
      <w:numFmt w:val="bullet"/>
      <w:lvlText w:val=""/>
      <w:lvlJc w:val="left"/>
      <w:pPr>
        <w:tabs>
          <w:tab w:val="num" w:pos="1988"/>
        </w:tabs>
        <w:ind w:left="1988" w:hanging="284"/>
      </w:pPr>
      <w:rPr>
        <w:rFonts w:ascii="Symbol" w:hAnsi="Symbol" w:hint="default"/>
      </w:rPr>
    </w:lvl>
    <w:lvl w:ilvl="7">
      <w:start w:val="1"/>
      <w:numFmt w:val="bullet"/>
      <w:lvlText w:val="o"/>
      <w:lvlJc w:val="left"/>
      <w:pPr>
        <w:tabs>
          <w:tab w:val="num" w:pos="2272"/>
        </w:tabs>
        <w:ind w:left="2272" w:hanging="284"/>
      </w:pPr>
      <w:rPr>
        <w:rFonts w:ascii="Courier New" w:hAnsi="Courier New" w:cs="Courier New" w:hint="default"/>
      </w:rPr>
    </w:lvl>
    <w:lvl w:ilvl="8">
      <w:start w:val="1"/>
      <w:numFmt w:val="bullet"/>
      <w:lvlText w:val=""/>
      <w:lvlJc w:val="left"/>
      <w:pPr>
        <w:tabs>
          <w:tab w:val="num" w:pos="2556"/>
        </w:tabs>
        <w:ind w:left="2556" w:hanging="284"/>
      </w:pPr>
      <w:rPr>
        <w:rFonts w:ascii="Wingdings" w:hAnsi="Wingdings" w:hint="default"/>
      </w:rPr>
    </w:lvl>
  </w:abstractNum>
  <w:abstractNum w:abstractNumId="3" w15:restartNumberingAfterBreak="0">
    <w:nsid w:val="0B267231"/>
    <w:multiLevelType w:val="multilevel"/>
    <w:tmpl w:val="FF6C9BCA"/>
    <w:styleLink w:val="Aufzhlungsliste"/>
    <w:lvl w:ilvl="0">
      <w:start w:val="1"/>
      <w:numFmt w:val="bullet"/>
      <w:lvlText w:val="–"/>
      <w:lvlJc w:val="left"/>
      <w:pPr>
        <w:tabs>
          <w:tab w:val="num" w:pos="284"/>
        </w:tabs>
        <w:ind w:left="284" w:hanging="284"/>
      </w:pPr>
      <w:rPr>
        <w:rFonts w:asciiTheme="minorHAnsi" w:hAnsiTheme="minorHAnsi" w:cs="Times New Roman" w:hint="default"/>
        <w:color w:val="auto"/>
        <w:u w:color="D90000" w:themeColor="text2"/>
      </w:rPr>
    </w:lvl>
    <w:lvl w:ilvl="1">
      <w:start w:val="1"/>
      <w:numFmt w:val="bullet"/>
      <w:lvlText w:val="•"/>
      <w:lvlJc w:val="left"/>
      <w:pPr>
        <w:tabs>
          <w:tab w:val="num" w:pos="568"/>
        </w:tabs>
        <w:ind w:left="568" w:hanging="284"/>
      </w:pPr>
      <w:rPr>
        <w:rFonts w:ascii="Times New Roman" w:hAnsi="Times New Roman" w:cs="Times New Roman" w:hint="default"/>
        <w:color w:val="auto"/>
        <w:u w:color="D90000" w:themeColor="text2"/>
      </w:rPr>
    </w:lvl>
    <w:lvl w:ilvl="2">
      <w:start w:val="1"/>
      <w:numFmt w:val="bullet"/>
      <w:lvlText w:val="•"/>
      <w:lvlJc w:val="left"/>
      <w:pPr>
        <w:tabs>
          <w:tab w:val="num" w:pos="852"/>
        </w:tabs>
        <w:ind w:left="852" w:hanging="284"/>
      </w:pPr>
      <w:rPr>
        <w:rFonts w:asciiTheme="minorHAnsi" w:hAnsiTheme="minorHAnsi" w:hint="default"/>
        <w:color w:val="auto"/>
        <w:u w:color="D90000" w:themeColor="text2"/>
      </w:rPr>
    </w:lvl>
    <w:lvl w:ilvl="3">
      <w:start w:val="1"/>
      <w:numFmt w:val="bullet"/>
      <w:lvlText w:val=""/>
      <w:lvlJc w:val="left"/>
      <w:pPr>
        <w:tabs>
          <w:tab w:val="num" w:pos="1136"/>
        </w:tabs>
        <w:ind w:left="1136" w:hanging="284"/>
      </w:pPr>
      <w:rPr>
        <w:rFonts w:ascii="Symbol" w:hAnsi="Symbol" w:hint="default"/>
      </w:rPr>
    </w:lvl>
    <w:lvl w:ilvl="4">
      <w:start w:val="1"/>
      <w:numFmt w:val="bullet"/>
      <w:lvlText w:val="o"/>
      <w:lvlJc w:val="left"/>
      <w:pPr>
        <w:tabs>
          <w:tab w:val="num" w:pos="1420"/>
        </w:tabs>
        <w:ind w:left="1420" w:hanging="284"/>
      </w:pPr>
      <w:rPr>
        <w:rFonts w:ascii="Courier New" w:hAnsi="Courier New" w:cs="Courier New" w:hint="default"/>
      </w:rPr>
    </w:lvl>
    <w:lvl w:ilvl="5">
      <w:start w:val="1"/>
      <w:numFmt w:val="bullet"/>
      <w:lvlText w:val=""/>
      <w:lvlJc w:val="left"/>
      <w:pPr>
        <w:tabs>
          <w:tab w:val="num" w:pos="1704"/>
        </w:tabs>
        <w:ind w:left="1704" w:hanging="284"/>
      </w:pPr>
      <w:rPr>
        <w:rFonts w:ascii="Wingdings" w:hAnsi="Wingdings" w:hint="default"/>
      </w:rPr>
    </w:lvl>
    <w:lvl w:ilvl="6">
      <w:start w:val="1"/>
      <w:numFmt w:val="bullet"/>
      <w:lvlText w:val=""/>
      <w:lvlJc w:val="left"/>
      <w:pPr>
        <w:tabs>
          <w:tab w:val="num" w:pos="1988"/>
        </w:tabs>
        <w:ind w:left="1988" w:hanging="284"/>
      </w:pPr>
      <w:rPr>
        <w:rFonts w:ascii="Symbol" w:hAnsi="Symbol" w:hint="default"/>
      </w:rPr>
    </w:lvl>
    <w:lvl w:ilvl="7">
      <w:start w:val="1"/>
      <w:numFmt w:val="bullet"/>
      <w:lvlText w:val="o"/>
      <w:lvlJc w:val="left"/>
      <w:pPr>
        <w:tabs>
          <w:tab w:val="num" w:pos="2272"/>
        </w:tabs>
        <w:ind w:left="2272" w:hanging="284"/>
      </w:pPr>
      <w:rPr>
        <w:rFonts w:ascii="Courier New" w:hAnsi="Courier New" w:cs="Courier New" w:hint="default"/>
      </w:rPr>
    </w:lvl>
    <w:lvl w:ilvl="8">
      <w:start w:val="1"/>
      <w:numFmt w:val="bullet"/>
      <w:lvlText w:val=""/>
      <w:lvlJc w:val="left"/>
      <w:pPr>
        <w:tabs>
          <w:tab w:val="num" w:pos="2556"/>
        </w:tabs>
        <w:ind w:left="2556" w:hanging="284"/>
      </w:pPr>
      <w:rPr>
        <w:rFonts w:ascii="Wingdings" w:hAnsi="Wingdings" w:hint="default"/>
      </w:rPr>
    </w:lvl>
  </w:abstractNum>
  <w:abstractNum w:abstractNumId="4" w15:restartNumberingAfterBreak="0">
    <w:nsid w:val="0C9D130F"/>
    <w:multiLevelType w:val="multilevel"/>
    <w:tmpl w:val="EDF6B122"/>
    <w:styleLink w:val="ABBNumberedList"/>
    <w:lvl w:ilvl="0">
      <w:start w:val="1"/>
      <w:numFmt w:val="decimal"/>
      <w:pStyle w:val="Num1"/>
      <w:lvlText w:val="%1."/>
      <w:lvlJc w:val="left"/>
      <w:pPr>
        <w:tabs>
          <w:tab w:val="num" w:pos="284"/>
        </w:tabs>
        <w:ind w:left="284" w:hanging="284"/>
      </w:pPr>
      <w:rPr>
        <w:rFonts w:hint="default"/>
      </w:rPr>
    </w:lvl>
    <w:lvl w:ilvl="1">
      <w:start w:val="1"/>
      <w:numFmt w:val="lowerLetter"/>
      <w:pStyle w:val="Num2"/>
      <w:lvlText w:val="%2)"/>
      <w:lvlJc w:val="left"/>
      <w:pPr>
        <w:tabs>
          <w:tab w:val="num" w:pos="568"/>
        </w:tabs>
        <w:ind w:left="568" w:hanging="284"/>
      </w:pPr>
      <w:rPr>
        <w:rFonts w:hint="default"/>
      </w:rPr>
    </w:lvl>
    <w:lvl w:ilvl="2">
      <w:start w:val="1"/>
      <w:numFmt w:val="decimal"/>
      <w:pStyle w:val="Num3"/>
      <w:lvlText w:val="%3."/>
      <w:lvlJc w:val="left"/>
      <w:pPr>
        <w:tabs>
          <w:tab w:val="num" w:pos="992"/>
        </w:tabs>
        <w:ind w:left="851" w:hanging="283"/>
      </w:pPr>
      <w:rPr>
        <w:rFonts w:hint="default"/>
      </w:rPr>
    </w:lvl>
    <w:lvl w:ilvl="3">
      <w:start w:val="1"/>
      <w:numFmt w:val="lowerRoman"/>
      <w:lvlText w:val="%4."/>
      <w:lvlJc w:val="left"/>
      <w:pPr>
        <w:tabs>
          <w:tab w:val="num" w:pos="1136"/>
        </w:tabs>
        <w:ind w:left="1136" w:hanging="284"/>
      </w:pPr>
      <w:rPr>
        <w:rFonts w:hint="default"/>
      </w:rPr>
    </w:lvl>
    <w:lvl w:ilvl="4">
      <w:start w:val="1"/>
      <w:numFmt w:val="lowerLetter"/>
      <w:lvlText w:val="%5."/>
      <w:lvlJc w:val="left"/>
      <w:pPr>
        <w:tabs>
          <w:tab w:val="num" w:pos="1420"/>
        </w:tabs>
        <w:ind w:left="1420" w:hanging="284"/>
      </w:pPr>
      <w:rPr>
        <w:rFonts w:hint="default"/>
      </w:rPr>
    </w:lvl>
    <w:lvl w:ilvl="5">
      <w:start w:val="1"/>
      <w:numFmt w:val="lowerRoman"/>
      <w:lvlText w:val="%6."/>
      <w:lvlJc w:val="right"/>
      <w:pPr>
        <w:tabs>
          <w:tab w:val="num" w:pos="1704"/>
        </w:tabs>
        <w:ind w:left="1704" w:hanging="284"/>
      </w:pPr>
      <w:rPr>
        <w:rFonts w:hint="default"/>
      </w:rPr>
    </w:lvl>
    <w:lvl w:ilvl="6">
      <w:start w:val="1"/>
      <w:numFmt w:val="decimal"/>
      <w:lvlText w:val="%7."/>
      <w:lvlJc w:val="left"/>
      <w:pPr>
        <w:tabs>
          <w:tab w:val="num" w:pos="1988"/>
        </w:tabs>
        <w:ind w:left="1988" w:hanging="284"/>
      </w:pPr>
      <w:rPr>
        <w:rFonts w:hint="default"/>
      </w:rPr>
    </w:lvl>
    <w:lvl w:ilvl="7">
      <w:start w:val="1"/>
      <w:numFmt w:val="lowerLetter"/>
      <w:lvlText w:val="%8."/>
      <w:lvlJc w:val="left"/>
      <w:pPr>
        <w:tabs>
          <w:tab w:val="num" w:pos="2272"/>
        </w:tabs>
        <w:ind w:left="2272" w:hanging="284"/>
      </w:pPr>
      <w:rPr>
        <w:rFonts w:hint="default"/>
      </w:rPr>
    </w:lvl>
    <w:lvl w:ilvl="8">
      <w:start w:val="1"/>
      <w:numFmt w:val="lowerRoman"/>
      <w:lvlText w:val="%9."/>
      <w:lvlJc w:val="right"/>
      <w:pPr>
        <w:tabs>
          <w:tab w:val="num" w:pos="2556"/>
        </w:tabs>
        <w:ind w:left="2556" w:hanging="284"/>
      </w:pPr>
      <w:rPr>
        <w:rFonts w:hint="default"/>
      </w:rPr>
    </w:lvl>
  </w:abstractNum>
  <w:abstractNum w:abstractNumId="5" w15:restartNumberingAfterBreak="0">
    <w:nsid w:val="0F706678"/>
    <w:multiLevelType w:val="multilevel"/>
    <w:tmpl w:val="FF6C9BCA"/>
    <w:numStyleLink w:val="Aufzhlungsliste"/>
  </w:abstractNum>
  <w:abstractNum w:abstractNumId="6" w15:restartNumberingAfterBreak="0">
    <w:nsid w:val="110224F4"/>
    <w:multiLevelType w:val="multilevel"/>
    <w:tmpl w:val="2206B890"/>
    <w:numStyleLink w:val="ABBBulletList"/>
  </w:abstractNum>
  <w:abstractNum w:abstractNumId="7" w15:restartNumberingAfterBreak="0">
    <w:nsid w:val="11DE1901"/>
    <w:multiLevelType w:val="hybridMultilevel"/>
    <w:tmpl w:val="896A148E"/>
    <w:lvl w:ilvl="0" w:tplc="16C4B1E8">
      <w:start w:val="1"/>
      <w:numFmt w:val="bullet"/>
      <w:lvlText w:val=""/>
      <w:lvlJc w:val="left"/>
      <w:pPr>
        <w:ind w:left="644" w:hanging="360"/>
      </w:pPr>
      <w:rPr>
        <w:rFonts w:ascii="Wingdings 3" w:hAnsi="Wingdings 3"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8" w15:restartNumberingAfterBreak="0">
    <w:nsid w:val="135B324D"/>
    <w:multiLevelType w:val="multilevel"/>
    <w:tmpl w:val="22E27E10"/>
    <w:lvl w:ilvl="0">
      <w:start w:val="1"/>
      <w:numFmt w:val="bullet"/>
      <w:lvlText w:val=""/>
      <w:lvlJc w:val="left"/>
      <w:pPr>
        <w:tabs>
          <w:tab w:val="num" w:pos="284"/>
        </w:tabs>
        <w:ind w:left="284" w:hanging="284"/>
      </w:pPr>
      <w:rPr>
        <w:rFonts w:ascii="Wingdings 3" w:hAnsi="Wingdings 3" w:hint="default"/>
      </w:rPr>
    </w:lvl>
    <w:lvl w:ilvl="1">
      <w:start w:val="1"/>
      <w:numFmt w:val="bullet"/>
      <w:lvlText w:val=""/>
      <w:lvlJc w:val="left"/>
      <w:pPr>
        <w:tabs>
          <w:tab w:val="num" w:pos="567"/>
        </w:tabs>
        <w:ind w:left="568" w:hanging="284"/>
      </w:pPr>
      <w:rPr>
        <w:rFonts w:ascii="Wingdings 3" w:hAnsi="Wingdings 3" w:hint="default"/>
      </w:rPr>
    </w:lvl>
    <w:lvl w:ilvl="2">
      <w:start w:val="1"/>
      <w:numFmt w:val="bullet"/>
      <w:lvlText w:val=""/>
      <w:lvlJc w:val="left"/>
      <w:pPr>
        <w:tabs>
          <w:tab w:val="num" w:pos="851"/>
        </w:tabs>
        <w:ind w:left="852" w:hanging="284"/>
      </w:pPr>
      <w:rPr>
        <w:rFonts w:ascii="Wingdings 3" w:hAnsi="Wingdings 3" w:hint="default"/>
      </w:rPr>
    </w:lvl>
    <w:lvl w:ilvl="3">
      <w:start w:val="1"/>
      <w:numFmt w:val="bullet"/>
      <w:lvlText w:val=""/>
      <w:lvlJc w:val="left"/>
      <w:pPr>
        <w:tabs>
          <w:tab w:val="num" w:pos="1134"/>
        </w:tabs>
        <w:ind w:left="1136" w:hanging="284"/>
      </w:pPr>
      <w:rPr>
        <w:rFonts w:ascii="Wingdings 3" w:hAnsi="Wingdings 3" w:hint="default"/>
      </w:rPr>
    </w:lvl>
    <w:lvl w:ilvl="4">
      <w:start w:val="1"/>
      <w:numFmt w:val="lowerLetter"/>
      <w:lvlText w:val="(%5)"/>
      <w:lvlJc w:val="left"/>
      <w:pPr>
        <w:ind w:left="1420" w:hanging="284"/>
      </w:pPr>
      <w:rPr>
        <w:rFonts w:hint="default"/>
      </w:rPr>
    </w:lvl>
    <w:lvl w:ilvl="5">
      <w:start w:val="1"/>
      <w:numFmt w:val="lowerRoman"/>
      <w:lvlText w:val="(%6)"/>
      <w:lvlJc w:val="left"/>
      <w:pPr>
        <w:ind w:left="1704" w:hanging="284"/>
      </w:pPr>
      <w:rPr>
        <w:rFonts w:hint="default"/>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left"/>
      <w:pPr>
        <w:ind w:left="2556" w:hanging="284"/>
      </w:pPr>
      <w:rPr>
        <w:rFonts w:hint="default"/>
      </w:rPr>
    </w:lvl>
  </w:abstractNum>
  <w:abstractNum w:abstractNumId="9" w15:restartNumberingAfterBreak="0">
    <w:nsid w:val="16974C52"/>
    <w:multiLevelType w:val="multilevel"/>
    <w:tmpl w:val="FF6C9BCA"/>
    <w:numStyleLink w:val="Aufzhlungsliste"/>
  </w:abstractNum>
  <w:abstractNum w:abstractNumId="10" w15:restartNumberingAfterBreak="0">
    <w:nsid w:val="1E9D1B36"/>
    <w:multiLevelType w:val="multilevel"/>
    <w:tmpl w:val="22E27E10"/>
    <w:lvl w:ilvl="0">
      <w:start w:val="1"/>
      <w:numFmt w:val="bullet"/>
      <w:lvlText w:val=""/>
      <w:lvlJc w:val="left"/>
      <w:pPr>
        <w:tabs>
          <w:tab w:val="num" w:pos="284"/>
        </w:tabs>
        <w:ind w:left="284" w:hanging="284"/>
      </w:pPr>
      <w:rPr>
        <w:rFonts w:ascii="Wingdings 3" w:hAnsi="Wingdings 3" w:hint="default"/>
      </w:rPr>
    </w:lvl>
    <w:lvl w:ilvl="1">
      <w:start w:val="1"/>
      <w:numFmt w:val="bullet"/>
      <w:lvlText w:val=""/>
      <w:lvlJc w:val="left"/>
      <w:pPr>
        <w:tabs>
          <w:tab w:val="num" w:pos="567"/>
        </w:tabs>
        <w:ind w:left="568" w:hanging="284"/>
      </w:pPr>
      <w:rPr>
        <w:rFonts w:ascii="Wingdings 3" w:hAnsi="Wingdings 3" w:hint="default"/>
      </w:rPr>
    </w:lvl>
    <w:lvl w:ilvl="2">
      <w:start w:val="1"/>
      <w:numFmt w:val="bullet"/>
      <w:lvlText w:val=""/>
      <w:lvlJc w:val="left"/>
      <w:pPr>
        <w:tabs>
          <w:tab w:val="num" w:pos="851"/>
        </w:tabs>
        <w:ind w:left="852" w:hanging="284"/>
      </w:pPr>
      <w:rPr>
        <w:rFonts w:ascii="Wingdings 3" w:hAnsi="Wingdings 3" w:hint="default"/>
      </w:rPr>
    </w:lvl>
    <w:lvl w:ilvl="3">
      <w:start w:val="1"/>
      <w:numFmt w:val="bullet"/>
      <w:lvlText w:val=""/>
      <w:lvlJc w:val="left"/>
      <w:pPr>
        <w:tabs>
          <w:tab w:val="num" w:pos="1134"/>
        </w:tabs>
        <w:ind w:left="1136" w:hanging="284"/>
      </w:pPr>
      <w:rPr>
        <w:rFonts w:ascii="Wingdings 3" w:hAnsi="Wingdings 3" w:hint="default"/>
      </w:rPr>
    </w:lvl>
    <w:lvl w:ilvl="4">
      <w:start w:val="1"/>
      <w:numFmt w:val="lowerLetter"/>
      <w:lvlText w:val="(%5)"/>
      <w:lvlJc w:val="left"/>
      <w:pPr>
        <w:ind w:left="1420" w:hanging="284"/>
      </w:pPr>
      <w:rPr>
        <w:rFonts w:hint="default"/>
      </w:rPr>
    </w:lvl>
    <w:lvl w:ilvl="5">
      <w:start w:val="1"/>
      <w:numFmt w:val="lowerRoman"/>
      <w:lvlText w:val="(%6)"/>
      <w:lvlJc w:val="left"/>
      <w:pPr>
        <w:ind w:left="1704" w:hanging="284"/>
      </w:pPr>
      <w:rPr>
        <w:rFonts w:hint="default"/>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left"/>
      <w:pPr>
        <w:ind w:left="2556" w:hanging="284"/>
      </w:pPr>
      <w:rPr>
        <w:rFonts w:hint="default"/>
      </w:rPr>
    </w:lvl>
  </w:abstractNum>
  <w:abstractNum w:abstractNumId="11" w15:restartNumberingAfterBreak="0">
    <w:nsid w:val="225A1A27"/>
    <w:multiLevelType w:val="multilevel"/>
    <w:tmpl w:val="E3E42032"/>
    <w:lvl w:ilvl="0">
      <w:start w:val="1"/>
      <w:numFmt w:val="bullet"/>
      <w:pStyle w:val="Leadbulletlist"/>
      <w:lvlText w:val="•"/>
      <w:lvlJc w:val="left"/>
      <w:pPr>
        <w:tabs>
          <w:tab w:val="num" w:pos="284"/>
        </w:tabs>
        <w:ind w:left="284" w:hanging="284"/>
      </w:pPr>
      <w:rPr>
        <w:rFonts w:ascii="ABBvoice" w:hAnsi="ABBvoice" w:hint="default"/>
        <w:color w:val="auto"/>
        <w:u w:color="D90000" w:themeColor="text2"/>
      </w:rPr>
    </w:lvl>
    <w:lvl w:ilvl="1">
      <w:start w:val="1"/>
      <w:numFmt w:val="bullet"/>
      <w:lvlText w:val="•"/>
      <w:lvlJc w:val="left"/>
      <w:pPr>
        <w:tabs>
          <w:tab w:val="num" w:pos="568"/>
        </w:tabs>
        <w:ind w:left="568" w:hanging="284"/>
      </w:pPr>
      <w:rPr>
        <w:rFonts w:ascii="Times New Roman" w:hAnsi="Times New Roman" w:cs="Times New Roman" w:hint="default"/>
        <w:color w:val="auto"/>
        <w:u w:color="D90000" w:themeColor="text2"/>
      </w:rPr>
    </w:lvl>
    <w:lvl w:ilvl="2">
      <w:start w:val="1"/>
      <w:numFmt w:val="bullet"/>
      <w:lvlText w:val="•"/>
      <w:lvlJc w:val="left"/>
      <w:pPr>
        <w:tabs>
          <w:tab w:val="num" w:pos="852"/>
        </w:tabs>
        <w:ind w:left="852" w:hanging="284"/>
      </w:pPr>
      <w:rPr>
        <w:rFonts w:asciiTheme="minorHAnsi" w:hAnsiTheme="minorHAnsi" w:hint="default"/>
        <w:color w:val="auto"/>
        <w:u w:color="D90000" w:themeColor="text2"/>
      </w:rPr>
    </w:lvl>
    <w:lvl w:ilvl="3">
      <w:start w:val="1"/>
      <w:numFmt w:val="bullet"/>
      <w:lvlText w:val=""/>
      <w:lvlJc w:val="left"/>
      <w:pPr>
        <w:tabs>
          <w:tab w:val="num" w:pos="1136"/>
        </w:tabs>
        <w:ind w:left="1136" w:hanging="284"/>
      </w:pPr>
      <w:rPr>
        <w:rFonts w:ascii="Symbol" w:hAnsi="Symbol" w:hint="default"/>
      </w:rPr>
    </w:lvl>
    <w:lvl w:ilvl="4">
      <w:start w:val="1"/>
      <w:numFmt w:val="bullet"/>
      <w:lvlText w:val="o"/>
      <w:lvlJc w:val="left"/>
      <w:pPr>
        <w:tabs>
          <w:tab w:val="num" w:pos="1420"/>
        </w:tabs>
        <w:ind w:left="1420" w:hanging="284"/>
      </w:pPr>
      <w:rPr>
        <w:rFonts w:ascii="Courier New" w:hAnsi="Courier New" w:cs="Courier New" w:hint="default"/>
      </w:rPr>
    </w:lvl>
    <w:lvl w:ilvl="5">
      <w:start w:val="1"/>
      <w:numFmt w:val="bullet"/>
      <w:lvlText w:val=""/>
      <w:lvlJc w:val="left"/>
      <w:pPr>
        <w:tabs>
          <w:tab w:val="num" w:pos="1704"/>
        </w:tabs>
        <w:ind w:left="1704" w:hanging="284"/>
      </w:pPr>
      <w:rPr>
        <w:rFonts w:ascii="Wingdings" w:hAnsi="Wingdings" w:hint="default"/>
      </w:rPr>
    </w:lvl>
    <w:lvl w:ilvl="6">
      <w:start w:val="1"/>
      <w:numFmt w:val="bullet"/>
      <w:lvlText w:val=""/>
      <w:lvlJc w:val="left"/>
      <w:pPr>
        <w:tabs>
          <w:tab w:val="num" w:pos="1988"/>
        </w:tabs>
        <w:ind w:left="1988" w:hanging="284"/>
      </w:pPr>
      <w:rPr>
        <w:rFonts w:ascii="Symbol" w:hAnsi="Symbol" w:hint="default"/>
      </w:rPr>
    </w:lvl>
    <w:lvl w:ilvl="7">
      <w:start w:val="1"/>
      <w:numFmt w:val="bullet"/>
      <w:lvlText w:val="o"/>
      <w:lvlJc w:val="left"/>
      <w:pPr>
        <w:tabs>
          <w:tab w:val="num" w:pos="2272"/>
        </w:tabs>
        <w:ind w:left="2272" w:hanging="284"/>
      </w:pPr>
      <w:rPr>
        <w:rFonts w:ascii="Courier New" w:hAnsi="Courier New" w:cs="Courier New" w:hint="default"/>
      </w:rPr>
    </w:lvl>
    <w:lvl w:ilvl="8">
      <w:start w:val="1"/>
      <w:numFmt w:val="bullet"/>
      <w:lvlText w:val=""/>
      <w:lvlJc w:val="left"/>
      <w:pPr>
        <w:tabs>
          <w:tab w:val="num" w:pos="2556"/>
        </w:tabs>
        <w:ind w:left="2556" w:hanging="284"/>
      </w:pPr>
      <w:rPr>
        <w:rFonts w:ascii="Wingdings" w:hAnsi="Wingdings" w:hint="default"/>
      </w:rPr>
    </w:lvl>
  </w:abstractNum>
  <w:abstractNum w:abstractNumId="12" w15:restartNumberingAfterBreak="0">
    <w:nsid w:val="23FC2A0C"/>
    <w:multiLevelType w:val="multilevel"/>
    <w:tmpl w:val="22E27E10"/>
    <w:lvl w:ilvl="0">
      <w:start w:val="1"/>
      <w:numFmt w:val="bullet"/>
      <w:lvlText w:val=""/>
      <w:lvlJc w:val="left"/>
      <w:pPr>
        <w:tabs>
          <w:tab w:val="num" w:pos="284"/>
        </w:tabs>
        <w:ind w:left="284" w:hanging="284"/>
      </w:pPr>
      <w:rPr>
        <w:rFonts w:ascii="Wingdings 3" w:hAnsi="Wingdings 3" w:hint="default"/>
      </w:rPr>
    </w:lvl>
    <w:lvl w:ilvl="1">
      <w:start w:val="1"/>
      <w:numFmt w:val="bullet"/>
      <w:lvlText w:val=""/>
      <w:lvlJc w:val="left"/>
      <w:pPr>
        <w:tabs>
          <w:tab w:val="num" w:pos="567"/>
        </w:tabs>
        <w:ind w:left="568" w:hanging="284"/>
      </w:pPr>
      <w:rPr>
        <w:rFonts w:ascii="Wingdings 3" w:hAnsi="Wingdings 3" w:hint="default"/>
      </w:rPr>
    </w:lvl>
    <w:lvl w:ilvl="2">
      <w:start w:val="1"/>
      <w:numFmt w:val="bullet"/>
      <w:lvlText w:val=""/>
      <w:lvlJc w:val="left"/>
      <w:pPr>
        <w:tabs>
          <w:tab w:val="num" w:pos="851"/>
        </w:tabs>
        <w:ind w:left="852" w:hanging="284"/>
      </w:pPr>
      <w:rPr>
        <w:rFonts w:ascii="Wingdings 3" w:hAnsi="Wingdings 3" w:hint="default"/>
      </w:rPr>
    </w:lvl>
    <w:lvl w:ilvl="3">
      <w:start w:val="1"/>
      <w:numFmt w:val="bullet"/>
      <w:lvlText w:val=""/>
      <w:lvlJc w:val="left"/>
      <w:pPr>
        <w:tabs>
          <w:tab w:val="num" w:pos="1134"/>
        </w:tabs>
        <w:ind w:left="1136" w:hanging="284"/>
      </w:pPr>
      <w:rPr>
        <w:rFonts w:ascii="Wingdings 3" w:hAnsi="Wingdings 3" w:hint="default"/>
      </w:rPr>
    </w:lvl>
    <w:lvl w:ilvl="4">
      <w:start w:val="1"/>
      <w:numFmt w:val="lowerLetter"/>
      <w:lvlText w:val="(%5)"/>
      <w:lvlJc w:val="left"/>
      <w:pPr>
        <w:ind w:left="1420" w:hanging="284"/>
      </w:pPr>
      <w:rPr>
        <w:rFonts w:hint="default"/>
      </w:rPr>
    </w:lvl>
    <w:lvl w:ilvl="5">
      <w:start w:val="1"/>
      <w:numFmt w:val="lowerRoman"/>
      <w:lvlText w:val="(%6)"/>
      <w:lvlJc w:val="left"/>
      <w:pPr>
        <w:ind w:left="1704" w:hanging="284"/>
      </w:pPr>
      <w:rPr>
        <w:rFonts w:hint="default"/>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left"/>
      <w:pPr>
        <w:ind w:left="2556" w:hanging="284"/>
      </w:pPr>
      <w:rPr>
        <w:rFonts w:hint="default"/>
      </w:rPr>
    </w:lvl>
  </w:abstractNum>
  <w:abstractNum w:abstractNumId="13" w15:restartNumberingAfterBreak="0">
    <w:nsid w:val="267105C2"/>
    <w:multiLevelType w:val="multilevel"/>
    <w:tmpl w:val="FF6C9BCA"/>
    <w:numStyleLink w:val="Aufzhlungsliste"/>
  </w:abstractNum>
  <w:abstractNum w:abstractNumId="14" w15:restartNumberingAfterBreak="0">
    <w:nsid w:val="29AE3525"/>
    <w:multiLevelType w:val="multilevel"/>
    <w:tmpl w:val="36B08A14"/>
    <w:lvl w:ilvl="0">
      <w:start w:val="1"/>
      <w:numFmt w:val="bullet"/>
      <w:lvlText w:val="•"/>
      <w:lvlJc w:val="left"/>
      <w:pPr>
        <w:tabs>
          <w:tab w:val="num" w:pos="284"/>
        </w:tabs>
        <w:ind w:left="284" w:hanging="284"/>
      </w:pPr>
      <w:rPr>
        <w:rFonts w:ascii="ABBvoice" w:hAnsi="ABBvoice" w:hint="default"/>
        <w:color w:val="auto"/>
        <w:u w:color="D90000" w:themeColor="text2"/>
      </w:rPr>
    </w:lvl>
    <w:lvl w:ilvl="1">
      <w:start w:val="1"/>
      <w:numFmt w:val="bullet"/>
      <w:lvlText w:val="•"/>
      <w:lvlJc w:val="left"/>
      <w:pPr>
        <w:tabs>
          <w:tab w:val="num" w:pos="568"/>
        </w:tabs>
        <w:ind w:left="568" w:hanging="284"/>
      </w:pPr>
      <w:rPr>
        <w:rFonts w:ascii="Times New Roman" w:hAnsi="Times New Roman" w:cs="Times New Roman" w:hint="default"/>
        <w:color w:val="auto"/>
        <w:u w:color="D90000" w:themeColor="text2"/>
      </w:rPr>
    </w:lvl>
    <w:lvl w:ilvl="2">
      <w:start w:val="1"/>
      <w:numFmt w:val="bullet"/>
      <w:lvlText w:val="•"/>
      <w:lvlJc w:val="left"/>
      <w:pPr>
        <w:tabs>
          <w:tab w:val="num" w:pos="852"/>
        </w:tabs>
        <w:ind w:left="852" w:hanging="284"/>
      </w:pPr>
      <w:rPr>
        <w:rFonts w:asciiTheme="minorHAnsi" w:hAnsiTheme="minorHAnsi" w:hint="default"/>
        <w:color w:val="auto"/>
        <w:u w:color="D90000" w:themeColor="text2"/>
      </w:rPr>
    </w:lvl>
    <w:lvl w:ilvl="3">
      <w:start w:val="1"/>
      <w:numFmt w:val="bullet"/>
      <w:lvlText w:val=""/>
      <w:lvlJc w:val="left"/>
      <w:pPr>
        <w:tabs>
          <w:tab w:val="num" w:pos="1136"/>
        </w:tabs>
        <w:ind w:left="1136" w:hanging="284"/>
      </w:pPr>
      <w:rPr>
        <w:rFonts w:ascii="Symbol" w:hAnsi="Symbol" w:hint="default"/>
      </w:rPr>
    </w:lvl>
    <w:lvl w:ilvl="4">
      <w:start w:val="1"/>
      <w:numFmt w:val="bullet"/>
      <w:lvlText w:val="o"/>
      <w:lvlJc w:val="left"/>
      <w:pPr>
        <w:tabs>
          <w:tab w:val="num" w:pos="1420"/>
        </w:tabs>
        <w:ind w:left="1420" w:hanging="284"/>
      </w:pPr>
      <w:rPr>
        <w:rFonts w:ascii="Courier New" w:hAnsi="Courier New" w:cs="Courier New" w:hint="default"/>
      </w:rPr>
    </w:lvl>
    <w:lvl w:ilvl="5">
      <w:start w:val="1"/>
      <w:numFmt w:val="bullet"/>
      <w:lvlText w:val=""/>
      <w:lvlJc w:val="left"/>
      <w:pPr>
        <w:tabs>
          <w:tab w:val="num" w:pos="1704"/>
        </w:tabs>
        <w:ind w:left="1704" w:hanging="284"/>
      </w:pPr>
      <w:rPr>
        <w:rFonts w:ascii="Wingdings" w:hAnsi="Wingdings" w:hint="default"/>
      </w:rPr>
    </w:lvl>
    <w:lvl w:ilvl="6">
      <w:start w:val="1"/>
      <w:numFmt w:val="bullet"/>
      <w:lvlText w:val=""/>
      <w:lvlJc w:val="left"/>
      <w:pPr>
        <w:tabs>
          <w:tab w:val="num" w:pos="1988"/>
        </w:tabs>
        <w:ind w:left="1988" w:hanging="284"/>
      </w:pPr>
      <w:rPr>
        <w:rFonts w:ascii="Symbol" w:hAnsi="Symbol" w:hint="default"/>
      </w:rPr>
    </w:lvl>
    <w:lvl w:ilvl="7">
      <w:start w:val="1"/>
      <w:numFmt w:val="bullet"/>
      <w:lvlText w:val="o"/>
      <w:lvlJc w:val="left"/>
      <w:pPr>
        <w:tabs>
          <w:tab w:val="num" w:pos="2272"/>
        </w:tabs>
        <w:ind w:left="2272" w:hanging="284"/>
      </w:pPr>
      <w:rPr>
        <w:rFonts w:ascii="Courier New" w:hAnsi="Courier New" w:cs="Courier New" w:hint="default"/>
      </w:rPr>
    </w:lvl>
    <w:lvl w:ilvl="8">
      <w:start w:val="1"/>
      <w:numFmt w:val="bullet"/>
      <w:lvlText w:val=""/>
      <w:lvlJc w:val="left"/>
      <w:pPr>
        <w:tabs>
          <w:tab w:val="num" w:pos="2556"/>
        </w:tabs>
        <w:ind w:left="2556" w:hanging="284"/>
      </w:pPr>
      <w:rPr>
        <w:rFonts w:ascii="Wingdings" w:hAnsi="Wingdings" w:hint="default"/>
      </w:rPr>
    </w:lvl>
  </w:abstractNum>
  <w:abstractNum w:abstractNumId="15" w15:restartNumberingAfterBreak="0">
    <w:nsid w:val="29D22052"/>
    <w:multiLevelType w:val="multilevel"/>
    <w:tmpl w:val="FF6C9BCA"/>
    <w:numStyleLink w:val="Aufzhlungsliste"/>
  </w:abstractNum>
  <w:abstractNum w:abstractNumId="16" w15:restartNumberingAfterBreak="0">
    <w:nsid w:val="2AD73711"/>
    <w:multiLevelType w:val="multilevel"/>
    <w:tmpl w:val="FF6C9BCA"/>
    <w:numStyleLink w:val="Aufzhlungsliste"/>
  </w:abstractNum>
  <w:abstractNum w:abstractNumId="17" w15:restartNumberingAfterBreak="0">
    <w:nsid w:val="2C614084"/>
    <w:multiLevelType w:val="multilevel"/>
    <w:tmpl w:val="ED067ED2"/>
    <w:numStyleLink w:val="NummerierteListe"/>
  </w:abstractNum>
  <w:abstractNum w:abstractNumId="18" w15:restartNumberingAfterBreak="0">
    <w:nsid w:val="30B00BE9"/>
    <w:multiLevelType w:val="multilevel"/>
    <w:tmpl w:val="EDF6B122"/>
    <w:numStyleLink w:val="ABBNumberedList"/>
  </w:abstractNum>
  <w:abstractNum w:abstractNumId="19" w15:restartNumberingAfterBreak="0">
    <w:nsid w:val="3A9D5A10"/>
    <w:multiLevelType w:val="hybridMultilevel"/>
    <w:tmpl w:val="C16E4F7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0" w15:restartNumberingAfterBreak="0">
    <w:nsid w:val="3D8008A7"/>
    <w:multiLevelType w:val="hybridMultilevel"/>
    <w:tmpl w:val="19F8816C"/>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1" w15:restartNumberingAfterBreak="0">
    <w:nsid w:val="43B41E7E"/>
    <w:multiLevelType w:val="hybridMultilevel"/>
    <w:tmpl w:val="1FC2B5FE"/>
    <w:lvl w:ilvl="0" w:tplc="CCC2E4AE">
      <w:start w:val="1"/>
      <w:numFmt w:val="bullet"/>
      <w:pStyle w:val="ABBCursor"/>
      <w:lvlText w:val="—"/>
      <w:lvlJc w:val="left"/>
      <w:pPr>
        <w:ind w:left="748" w:hanging="360"/>
      </w:pPr>
      <w:rPr>
        <w:rFonts w:asciiTheme="majorHAnsi" w:hAnsiTheme="majorHAnsi" w:hint="default"/>
      </w:rPr>
    </w:lvl>
    <w:lvl w:ilvl="1" w:tplc="04070003" w:tentative="1">
      <w:start w:val="1"/>
      <w:numFmt w:val="bullet"/>
      <w:lvlText w:val="o"/>
      <w:lvlJc w:val="left"/>
      <w:pPr>
        <w:ind w:left="1468" w:hanging="360"/>
      </w:pPr>
      <w:rPr>
        <w:rFonts w:ascii="Courier New" w:hAnsi="Courier New" w:cs="Courier New" w:hint="default"/>
      </w:rPr>
    </w:lvl>
    <w:lvl w:ilvl="2" w:tplc="04070005" w:tentative="1">
      <w:start w:val="1"/>
      <w:numFmt w:val="bullet"/>
      <w:lvlText w:val=""/>
      <w:lvlJc w:val="left"/>
      <w:pPr>
        <w:ind w:left="2188" w:hanging="360"/>
      </w:pPr>
      <w:rPr>
        <w:rFonts w:ascii="Wingdings" w:hAnsi="Wingdings" w:hint="default"/>
      </w:rPr>
    </w:lvl>
    <w:lvl w:ilvl="3" w:tplc="04070001" w:tentative="1">
      <w:start w:val="1"/>
      <w:numFmt w:val="bullet"/>
      <w:lvlText w:val=""/>
      <w:lvlJc w:val="left"/>
      <w:pPr>
        <w:ind w:left="2908" w:hanging="360"/>
      </w:pPr>
      <w:rPr>
        <w:rFonts w:ascii="Symbol" w:hAnsi="Symbol" w:hint="default"/>
      </w:rPr>
    </w:lvl>
    <w:lvl w:ilvl="4" w:tplc="04070003" w:tentative="1">
      <w:start w:val="1"/>
      <w:numFmt w:val="bullet"/>
      <w:lvlText w:val="o"/>
      <w:lvlJc w:val="left"/>
      <w:pPr>
        <w:ind w:left="3628" w:hanging="360"/>
      </w:pPr>
      <w:rPr>
        <w:rFonts w:ascii="Courier New" w:hAnsi="Courier New" w:cs="Courier New" w:hint="default"/>
      </w:rPr>
    </w:lvl>
    <w:lvl w:ilvl="5" w:tplc="04070005" w:tentative="1">
      <w:start w:val="1"/>
      <w:numFmt w:val="bullet"/>
      <w:lvlText w:val=""/>
      <w:lvlJc w:val="left"/>
      <w:pPr>
        <w:ind w:left="4348" w:hanging="360"/>
      </w:pPr>
      <w:rPr>
        <w:rFonts w:ascii="Wingdings" w:hAnsi="Wingdings" w:hint="default"/>
      </w:rPr>
    </w:lvl>
    <w:lvl w:ilvl="6" w:tplc="04070001" w:tentative="1">
      <w:start w:val="1"/>
      <w:numFmt w:val="bullet"/>
      <w:lvlText w:val=""/>
      <w:lvlJc w:val="left"/>
      <w:pPr>
        <w:ind w:left="5068" w:hanging="360"/>
      </w:pPr>
      <w:rPr>
        <w:rFonts w:ascii="Symbol" w:hAnsi="Symbol" w:hint="default"/>
      </w:rPr>
    </w:lvl>
    <w:lvl w:ilvl="7" w:tplc="04070003" w:tentative="1">
      <w:start w:val="1"/>
      <w:numFmt w:val="bullet"/>
      <w:lvlText w:val="o"/>
      <w:lvlJc w:val="left"/>
      <w:pPr>
        <w:ind w:left="5788" w:hanging="360"/>
      </w:pPr>
      <w:rPr>
        <w:rFonts w:ascii="Courier New" w:hAnsi="Courier New" w:cs="Courier New" w:hint="default"/>
      </w:rPr>
    </w:lvl>
    <w:lvl w:ilvl="8" w:tplc="04070005" w:tentative="1">
      <w:start w:val="1"/>
      <w:numFmt w:val="bullet"/>
      <w:lvlText w:val=""/>
      <w:lvlJc w:val="left"/>
      <w:pPr>
        <w:ind w:left="6508" w:hanging="360"/>
      </w:pPr>
      <w:rPr>
        <w:rFonts w:ascii="Wingdings" w:hAnsi="Wingdings" w:hint="default"/>
      </w:rPr>
    </w:lvl>
  </w:abstractNum>
  <w:abstractNum w:abstractNumId="22" w15:restartNumberingAfterBreak="0">
    <w:nsid w:val="457971DE"/>
    <w:multiLevelType w:val="hybridMultilevel"/>
    <w:tmpl w:val="ABD2430C"/>
    <w:lvl w:ilvl="0" w:tplc="A5CCEB8A">
      <w:start w:val="1"/>
      <w:numFmt w:val="bullet"/>
      <w:pStyle w:val="T0Cursor"/>
      <w:lvlText w:val="—"/>
      <w:lvlJc w:val="left"/>
      <w:pPr>
        <w:ind w:left="720" w:hanging="360"/>
      </w:pPr>
      <w:rPr>
        <w:rFonts w:ascii="ABBvoice" w:hAnsi="ABBvoice" w:hint="default"/>
        <w:b/>
        <w:i w:val="0"/>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3" w15:restartNumberingAfterBreak="0">
    <w:nsid w:val="4B874EA1"/>
    <w:multiLevelType w:val="multilevel"/>
    <w:tmpl w:val="ED067ED2"/>
    <w:styleLink w:val="NummerierteListe"/>
    <w:lvl w:ilvl="0">
      <w:start w:val="1"/>
      <w:numFmt w:val="decimal"/>
      <w:lvlText w:val="%1."/>
      <w:lvlJc w:val="left"/>
      <w:pPr>
        <w:tabs>
          <w:tab w:val="num" w:pos="284"/>
        </w:tabs>
        <w:ind w:left="284" w:hanging="284"/>
      </w:pPr>
      <w:rPr>
        <w:rFonts w:hint="default"/>
      </w:rPr>
    </w:lvl>
    <w:lvl w:ilvl="1">
      <w:start w:val="1"/>
      <w:numFmt w:val="lowerLetter"/>
      <w:lvlText w:val="%2)"/>
      <w:lvlJc w:val="left"/>
      <w:pPr>
        <w:tabs>
          <w:tab w:val="num" w:pos="568"/>
        </w:tabs>
        <w:ind w:left="568" w:hanging="284"/>
      </w:pPr>
      <w:rPr>
        <w:rFonts w:hint="default"/>
      </w:rPr>
    </w:lvl>
    <w:lvl w:ilvl="2">
      <w:start w:val="1"/>
      <w:numFmt w:val="upperRoman"/>
      <w:lvlText w:val="%3."/>
      <w:lvlJc w:val="left"/>
      <w:pPr>
        <w:tabs>
          <w:tab w:val="num" w:pos="992"/>
        </w:tabs>
        <w:ind w:left="992" w:hanging="424"/>
      </w:pPr>
      <w:rPr>
        <w:rFonts w:hint="default"/>
      </w:rPr>
    </w:lvl>
    <w:lvl w:ilvl="3">
      <w:start w:val="1"/>
      <w:numFmt w:val="lowerRoman"/>
      <w:lvlText w:val="%4."/>
      <w:lvlJc w:val="left"/>
      <w:pPr>
        <w:tabs>
          <w:tab w:val="num" w:pos="1136"/>
        </w:tabs>
        <w:ind w:left="1136" w:hanging="284"/>
      </w:pPr>
      <w:rPr>
        <w:rFonts w:hint="default"/>
      </w:rPr>
    </w:lvl>
    <w:lvl w:ilvl="4">
      <w:start w:val="1"/>
      <w:numFmt w:val="lowerLetter"/>
      <w:lvlText w:val="%5."/>
      <w:lvlJc w:val="left"/>
      <w:pPr>
        <w:tabs>
          <w:tab w:val="num" w:pos="1420"/>
        </w:tabs>
        <w:ind w:left="1420" w:hanging="284"/>
      </w:pPr>
      <w:rPr>
        <w:rFonts w:hint="default"/>
      </w:rPr>
    </w:lvl>
    <w:lvl w:ilvl="5">
      <w:start w:val="1"/>
      <w:numFmt w:val="lowerRoman"/>
      <w:lvlText w:val="%6."/>
      <w:lvlJc w:val="right"/>
      <w:pPr>
        <w:tabs>
          <w:tab w:val="num" w:pos="1704"/>
        </w:tabs>
        <w:ind w:left="1704" w:hanging="284"/>
      </w:pPr>
      <w:rPr>
        <w:rFonts w:hint="default"/>
      </w:rPr>
    </w:lvl>
    <w:lvl w:ilvl="6">
      <w:start w:val="1"/>
      <w:numFmt w:val="decimal"/>
      <w:lvlText w:val="%7."/>
      <w:lvlJc w:val="left"/>
      <w:pPr>
        <w:tabs>
          <w:tab w:val="num" w:pos="1988"/>
        </w:tabs>
        <w:ind w:left="1988" w:hanging="284"/>
      </w:pPr>
      <w:rPr>
        <w:rFonts w:hint="default"/>
      </w:rPr>
    </w:lvl>
    <w:lvl w:ilvl="7">
      <w:start w:val="1"/>
      <w:numFmt w:val="lowerLetter"/>
      <w:lvlText w:val="%8."/>
      <w:lvlJc w:val="left"/>
      <w:pPr>
        <w:tabs>
          <w:tab w:val="num" w:pos="2272"/>
        </w:tabs>
        <w:ind w:left="2272" w:hanging="284"/>
      </w:pPr>
      <w:rPr>
        <w:rFonts w:hint="default"/>
      </w:rPr>
    </w:lvl>
    <w:lvl w:ilvl="8">
      <w:start w:val="1"/>
      <w:numFmt w:val="lowerRoman"/>
      <w:lvlText w:val="%9."/>
      <w:lvlJc w:val="right"/>
      <w:pPr>
        <w:tabs>
          <w:tab w:val="num" w:pos="2556"/>
        </w:tabs>
        <w:ind w:left="2556" w:hanging="284"/>
      </w:pPr>
      <w:rPr>
        <w:rFonts w:hint="default"/>
      </w:rPr>
    </w:lvl>
  </w:abstractNum>
  <w:abstractNum w:abstractNumId="24" w15:restartNumberingAfterBreak="0">
    <w:nsid w:val="4DAF74C3"/>
    <w:multiLevelType w:val="multilevel"/>
    <w:tmpl w:val="22E27E10"/>
    <w:lvl w:ilvl="0">
      <w:start w:val="1"/>
      <w:numFmt w:val="bullet"/>
      <w:lvlText w:val=""/>
      <w:lvlJc w:val="left"/>
      <w:pPr>
        <w:tabs>
          <w:tab w:val="num" w:pos="284"/>
        </w:tabs>
        <w:ind w:left="284" w:hanging="284"/>
      </w:pPr>
      <w:rPr>
        <w:rFonts w:ascii="Wingdings 3" w:hAnsi="Wingdings 3" w:hint="default"/>
      </w:rPr>
    </w:lvl>
    <w:lvl w:ilvl="1">
      <w:start w:val="1"/>
      <w:numFmt w:val="bullet"/>
      <w:lvlText w:val=""/>
      <w:lvlJc w:val="left"/>
      <w:pPr>
        <w:tabs>
          <w:tab w:val="num" w:pos="567"/>
        </w:tabs>
        <w:ind w:left="568" w:hanging="284"/>
      </w:pPr>
      <w:rPr>
        <w:rFonts w:ascii="Wingdings 3" w:hAnsi="Wingdings 3" w:hint="default"/>
      </w:rPr>
    </w:lvl>
    <w:lvl w:ilvl="2">
      <w:start w:val="1"/>
      <w:numFmt w:val="bullet"/>
      <w:lvlText w:val=""/>
      <w:lvlJc w:val="left"/>
      <w:pPr>
        <w:tabs>
          <w:tab w:val="num" w:pos="851"/>
        </w:tabs>
        <w:ind w:left="852" w:hanging="284"/>
      </w:pPr>
      <w:rPr>
        <w:rFonts w:ascii="Wingdings 3" w:hAnsi="Wingdings 3" w:hint="default"/>
      </w:rPr>
    </w:lvl>
    <w:lvl w:ilvl="3">
      <w:start w:val="1"/>
      <w:numFmt w:val="bullet"/>
      <w:lvlText w:val=""/>
      <w:lvlJc w:val="left"/>
      <w:pPr>
        <w:tabs>
          <w:tab w:val="num" w:pos="1134"/>
        </w:tabs>
        <w:ind w:left="1136" w:hanging="284"/>
      </w:pPr>
      <w:rPr>
        <w:rFonts w:ascii="Wingdings 3" w:hAnsi="Wingdings 3" w:hint="default"/>
      </w:rPr>
    </w:lvl>
    <w:lvl w:ilvl="4">
      <w:start w:val="1"/>
      <w:numFmt w:val="lowerLetter"/>
      <w:lvlText w:val="(%5)"/>
      <w:lvlJc w:val="left"/>
      <w:pPr>
        <w:ind w:left="1420" w:hanging="284"/>
      </w:pPr>
      <w:rPr>
        <w:rFonts w:hint="default"/>
      </w:rPr>
    </w:lvl>
    <w:lvl w:ilvl="5">
      <w:start w:val="1"/>
      <w:numFmt w:val="lowerRoman"/>
      <w:lvlText w:val="(%6)"/>
      <w:lvlJc w:val="left"/>
      <w:pPr>
        <w:ind w:left="1704" w:hanging="284"/>
      </w:pPr>
      <w:rPr>
        <w:rFonts w:hint="default"/>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left"/>
      <w:pPr>
        <w:ind w:left="2556" w:hanging="284"/>
      </w:pPr>
      <w:rPr>
        <w:rFonts w:hint="default"/>
      </w:rPr>
    </w:lvl>
  </w:abstractNum>
  <w:abstractNum w:abstractNumId="25" w15:restartNumberingAfterBreak="0">
    <w:nsid w:val="4F8430FE"/>
    <w:multiLevelType w:val="hybridMultilevel"/>
    <w:tmpl w:val="77E62B46"/>
    <w:lvl w:ilvl="0" w:tplc="E6585998">
      <w:start w:val="1"/>
      <w:numFmt w:val="bullet"/>
      <w:lvlText w:val="—"/>
      <w:lvlJc w:val="left"/>
      <w:pPr>
        <w:ind w:left="720" w:hanging="360"/>
      </w:pPr>
      <w:rPr>
        <w:rFonts w:ascii="ABBvoice" w:hAnsi="ABBvoice" w:hint="default"/>
        <w:b/>
        <w:i w:val="0"/>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6" w15:restartNumberingAfterBreak="0">
    <w:nsid w:val="577E47D0"/>
    <w:multiLevelType w:val="multilevel"/>
    <w:tmpl w:val="ED067ED2"/>
    <w:numStyleLink w:val="NummerierteListe"/>
  </w:abstractNum>
  <w:abstractNum w:abstractNumId="27" w15:restartNumberingAfterBreak="0">
    <w:nsid w:val="58AA2C40"/>
    <w:multiLevelType w:val="multilevel"/>
    <w:tmpl w:val="A558959A"/>
    <w:lvl w:ilvl="0">
      <w:start w:val="1"/>
      <w:numFmt w:val="decimal"/>
      <w:pStyle w:val="Aufzhlungszeichen"/>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8" w15:restartNumberingAfterBreak="0">
    <w:nsid w:val="58FF09BE"/>
    <w:multiLevelType w:val="multilevel"/>
    <w:tmpl w:val="FF6C9BCA"/>
    <w:numStyleLink w:val="Aufzhlungsliste"/>
  </w:abstractNum>
  <w:abstractNum w:abstractNumId="29" w15:restartNumberingAfterBreak="0">
    <w:nsid w:val="5CB97280"/>
    <w:multiLevelType w:val="hybridMultilevel"/>
    <w:tmpl w:val="C632132E"/>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0" w15:restartNumberingAfterBreak="0">
    <w:nsid w:val="654E22F7"/>
    <w:multiLevelType w:val="hybridMultilevel"/>
    <w:tmpl w:val="52C495DE"/>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1" w15:restartNumberingAfterBreak="0">
    <w:nsid w:val="680B388C"/>
    <w:multiLevelType w:val="multilevel"/>
    <w:tmpl w:val="22E27E10"/>
    <w:lvl w:ilvl="0">
      <w:start w:val="1"/>
      <w:numFmt w:val="bullet"/>
      <w:lvlText w:val=""/>
      <w:lvlJc w:val="left"/>
      <w:pPr>
        <w:tabs>
          <w:tab w:val="num" w:pos="284"/>
        </w:tabs>
        <w:ind w:left="284" w:hanging="284"/>
      </w:pPr>
      <w:rPr>
        <w:rFonts w:ascii="Wingdings 3" w:hAnsi="Wingdings 3" w:hint="default"/>
      </w:rPr>
    </w:lvl>
    <w:lvl w:ilvl="1">
      <w:start w:val="1"/>
      <w:numFmt w:val="bullet"/>
      <w:lvlText w:val=""/>
      <w:lvlJc w:val="left"/>
      <w:pPr>
        <w:tabs>
          <w:tab w:val="num" w:pos="567"/>
        </w:tabs>
        <w:ind w:left="568" w:hanging="284"/>
      </w:pPr>
      <w:rPr>
        <w:rFonts w:ascii="Wingdings 3" w:hAnsi="Wingdings 3" w:hint="default"/>
      </w:rPr>
    </w:lvl>
    <w:lvl w:ilvl="2">
      <w:start w:val="1"/>
      <w:numFmt w:val="bullet"/>
      <w:lvlText w:val=""/>
      <w:lvlJc w:val="left"/>
      <w:pPr>
        <w:tabs>
          <w:tab w:val="num" w:pos="851"/>
        </w:tabs>
        <w:ind w:left="852" w:hanging="284"/>
      </w:pPr>
      <w:rPr>
        <w:rFonts w:ascii="Wingdings 3" w:hAnsi="Wingdings 3" w:hint="default"/>
      </w:rPr>
    </w:lvl>
    <w:lvl w:ilvl="3">
      <w:start w:val="1"/>
      <w:numFmt w:val="bullet"/>
      <w:lvlText w:val=""/>
      <w:lvlJc w:val="left"/>
      <w:pPr>
        <w:tabs>
          <w:tab w:val="num" w:pos="1134"/>
        </w:tabs>
        <w:ind w:left="1136" w:hanging="284"/>
      </w:pPr>
      <w:rPr>
        <w:rFonts w:ascii="Wingdings 3" w:hAnsi="Wingdings 3" w:hint="default"/>
      </w:rPr>
    </w:lvl>
    <w:lvl w:ilvl="4">
      <w:start w:val="1"/>
      <w:numFmt w:val="lowerLetter"/>
      <w:lvlText w:val="(%5)"/>
      <w:lvlJc w:val="left"/>
      <w:pPr>
        <w:ind w:left="1420" w:hanging="284"/>
      </w:pPr>
      <w:rPr>
        <w:rFonts w:hint="default"/>
      </w:rPr>
    </w:lvl>
    <w:lvl w:ilvl="5">
      <w:start w:val="1"/>
      <w:numFmt w:val="lowerRoman"/>
      <w:lvlText w:val="(%6)"/>
      <w:lvlJc w:val="left"/>
      <w:pPr>
        <w:ind w:left="1704" w:hanging="284"/>
      </w:pPr>
      <w:rPr>
        <w:rFonts w:hint="default"/>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left"/>
      <w:pPr>
        <w:ind w:left="2556" w:hanging="284"/>
      </w:pPr>
      <w:rPr>
        <w:rFonts w:hint="default"/>
      </w:rPr>
    </w:lvl>
  </w:abstractNum>
  <w:abstractNum w:abstractNumId="32" w15:restartNumberingAfterBreak="0">
    <w:nsid w:val="71580E58"/>
    <w:multiLevelType w:val="hybridMultilevel"/>
    <w:tmpl w:val="0D70DE26"/>
    <w:lvl w:ilvl="0" w:tplc="3850B140">
      <w:start w:val="1"/>
      <w:numFmt w:val="bullet"/>
      <w:lvlText w:val=""/>
      <w:lvlJc w:val="left"/>
      <w:pPr>
        <w:ind w:left="720" w:hanging="360"/>
      </w:pPr>
      <w:rPr>
        <w:rFonts w:ascii="Wingdings 3" w:hAnsi="Wingdings 3"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3" w15:restartNumberingAfterBreak="0">
    <w:nsid w:val="78214A7F"/>
    <w:multiLevelType w:val="multilevel"/>
    <w:tmpl w:val="22E27E10"/>
    <w:lvl w:ilvl="0">
      <w:start w:val="1"/>
      <w:numFmt w:val="bullet"/>
      <w:lvlText w:val=""/>
      <w:lvlJc w:val="left"/>
      <w:pPr>
        <w:tabs>
          <w:tab w:val="num" w:pos="284"/>
        </w:tabs>
        <w:ind w:left="284" w:hanging="284"/>
      </w:pPr>
      <w:rPr>
        <w:rFonts w:ascii="Wingdings 3" w:hAnsi="Wingdings 3" w:hint="default"/>
      </w:rPr>
    </w:lvl>
    <w:lvl w:ilvl="1">
      <w:start w:val="1"/>
      <w:numFmt w:val="bullet"/>
      <w:lvlText w:val=""/>
      <w:lvlJc w:val="left"/>
      <w:pPr>
        <w:tabs>
          <w:tab w:val="num" w:pos="567"/>
        </w:tabs>
        <w:ind w:left="568" w:hanging="284"/>
      </w:pPr>
      <w:rPr>
        <w:rFonts w:ascii="Wingdings 3" w:hAnsi="Wingdings 3" w:hint="default"/>
      </w:rPr>
    </w:lvl>
    <w:lvl w:ilvl="2">
      <w:start w:val="1"/>
      <w:numFmt w:val="bullet"/>
      <w:lvlText w:val=""/>
      <w:lvlJc w:val="left"/>
      <w:pPr>
        <w:tabs>
          <w:tab w:val="num" w:pos="851"/>
        </w:tabs>
        <w:ind w:left="852" w:hanging="284"/>
      </w:pPr>
      <w:rPr>
        <w:rFonts w:ascii="Wingdings 3" w:hAnsi="Wingdings 3" w:hint="default"/>
      </w:rPr>
    </w:lvl>
    <w:lvl w:ilvl="3">
      <w:start w:val="1"/>
      <w:numFmt w:val="bullet"/>
      <w:lvlText w:val=""/>
      <w:lvlJc w:val="left"/>
      <w:pPr>
        <w:tabs>
          <w:tab w:val="num" w:pos="1134"/>
        </w:tabs>
        <w:ind w:left="1136" w:hanging="284"/>
      </w:pPr>
      <w:rPr>
        <w:rFonts w:ascii="Wingdings 3" w:hAnsi="Wingdings 3" w:hint="default"/>
      </w:rPr>
    </w:lvl>
    <w:lvl w:ilvl="4">
      <w:start w:val="1"/>
      <w:numFmt w:val="lowerLetter"/>
      <w:lvlText w:val="(%5)"/>
      <w:lvlJc w:val="left"/>
      <w:pPr>
        <w:ind w:left="1420" w:hanging="284"/>
      </w:pPr>
      <w:rPr>
        <w:rFonts w:hint="default"/>
      </w:rPr>
    </w:lvl>
    <w:lvl w:ilvl="5">
      <w:start w:val="1"/>
      <w:numFmt w:val="lowerRoman"/>
      <w:lvlText w:val="(%6)"/>
      <w:lvlJc w:val="left"/>
      <w:pPr>
        <w:ind w:left="1704" w:hanging="284"/>
      </w:pPr>
      <w:rPr>
        <w:rFonts w:hint="default"/>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left"/>
      <w:pPr>
        <w:ind w:left="2556" w:hanging="284"/>
      </w:pPr>
      <w:rPr>
        <w:rFonts w:hint="default"/>
      </w:rPr>
    </w:lvl>
  </w:abstractNum>
  <w:abstractNum w:abstractNumId="34" w15:restartNumberingAfterBreak="0">
    <w:nsid w:val="7ADC24BC"/>
    <w:multiLevelType w:val="multilevel"/>
    <w:tmpl w:val="ED067ED2"/>
    <w:numStyleLink w:val="NummerierteListe"/>
  </w:abstractNum>
  <w:num w:numId="1" w16cid:durableId="57016541">
    <w:abstractNumId w:val="3"/>
  </w:num>
  <w:num w:numId="2" w16cid:durableId="1986275475">
    <w:abstractNumId w:val="23"/>
  </w:num>
  <w:num w:numId="3" w16cid:durableId="386995835">
    <w:abstractNumId w:val="17"/>
  </w:num>
  <w:num w:numId="4" w16cid:durableId="3630489">
    <w:abstractNumId w:val="5"/>
  </w:num>
  <w:num w:numId="5" w16cid:durableId="2074114358">
    <w:abstractNumId w:val="31"/>
  </w:num>
  <w:num w:numId="6" w16cid:durableId="1138689866">
    <w:abstractNumId w:val="8"/>
  </w:num>
  <w:num w:numId="7" w16cid:durableId="1123698247">
    <w:abstractNumId w:val="1"/>
  </w:num>
  <w:num w:numId="8" w16cid:durableId="753236000">
    <w:abstractNumId w:val="24"/>
  </w:num>
  <w:num w:numId="9" w16cid:durableId="1375274453">
    <w:abstractNumId w:val="33"/>
  </w:num>
  <w:num w:numId="10" w16cid:durableId="262882110">
    <w:abstractNumId w:val="32"/>
  </w:num>
  <w:num w:numId="11" w16cid:durableId="1272739820">
    <w:abstractNumId w:val="10"/>
  </w:num>
  <w:num w:numId="12" w16cid:durableId="905845502">
    <w:abstractNumId w:val="7"/>
  </w:num>
  <w:num w:numId="13" w16cid:durableId="227614131">
    <w:abstractNumId w:val="12"/>
  </w:num>
  <w:num w:numId="14" w16cid:durableId="1560937164">
    <w:abstractNumId w:val="16"/>
  </w:num>
  <w:num w:numId="15" w16cid:durableId="1989480616">
    <w:abstractNumId w:val="15"/>
  </w:num>
  <w:num w:numId="16" w16cid:durableId="530338418">
    <w:abstractNumId w:val="28"/>
  </w:num>
  <w:num w:numId="17" w16cid:durableId="2108765205">
    <w:abstractNumId w:val="19"/>
  </w:num>
  <w:num w:numId="18" w16cid:durableId="863862631">
    <w:abstractNumId w:val="29"/>
  </w:num>
  <w:num w:numId="19" w16cid:durableId="1211844589">
    <w:abstractNumId w:val="30"/>
  </w:num>
  <w:num w:numId="20" w16cid:durableId="1523787122">
    <w:abstractNumId w:val="20"/>
  </w:num>
  <w:num w:numId="21" w16cid:durableId="1933930281">
    <w:abstractNumId w:val="0"/>
  </w:num>
  <w:num w:numId="22" w16cid:durableId="443815772">
    <w:abstractNumId w:val="9"/>
  </w:num>
  <w:num w:numId="23" w16cid:durableId="1137574526">
    <w:abstractNumId w:val="34"/>
  </w:num>
  <w:num w:numId="24" w16cid:durableId="1364943364">
    <w:abstractNumId w:val="26"/>
  </w:num>
  <w:num w:numId="25" w16cid:durableId="2010251545">
    <w:abstractNumId w:val="13"/>
  </w:num>
  <w:num w:numId="26" w16cid:durableId="505825934">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746340183">
    <w:abstractNumId w:val="3"/>
  </w:num>
  <w:num w:numId="28" w16cid:durableId="714305929">
    <w:abstractNumId w:val="11"/>
  </w:num>
  <w:num w:numId="29" w16cid:durableId="1685667458">
    <w:abstractNumId w:val="11"/>
  </w:num>
  <w:num w:numId="30" w16cid:durableId="1982689784">
    <w:abstractNumId w:val="11"/>
  </w:num>
  <w:num w:numId="31" w16cid:durableId="2033336328">
    <w:abstractNumId w:val="26"/>
  </w:num>
  <w:num w:numId="32" w16cid:durableId="488257291">
    <w:abstractNumId w:val="26"/>
  </w:num>
  <w:num w:numId="33" w16cid:durableId="114183408">
    <w:abstractNumId w:val="23"/>
  </w:num>
  <w:num w:numId="34" w16cid:durableId="1322197990">
    <w:abstractNumId w:val="21"/>
  </w:num>
  <w:num w:numId="35" w16cid:durableId="352344560">
    <w:abstractNumId w:val="14"/>
  </w:num>
  <w:num w:numId="36" w16cid:durableId="1657758482">
    <w:abstractNumId w:val="2"/>
  </w:num>
  <w:num w:numId="37" w16cid:durableId="124540970">
    <w:abstractNumId w:val="4"/>
  </w:num>
  <w:num w:numId="38" w16cid:durableId="1891913452">
    <w:abstractNumId w:val="22"/>
  </w:num>
  <w:num w:numId="39" w16cid:durableId="1996181480">
    <w:abstractNumId w:val="25"/>
  </w:num>
  <w:num w:numId="40" w16cid:durableId="76442635">
    <w:abstractNumId w:val="6"/>
  </w:num>
  <w:num w:numId="41" w16cid:durableId="741366301">
    <w:abstractNumId w:val="18"/>
  </w:num>
  <w:num w:numId="42" w16cid:durableId="1518155470">
    <w:abstractNumId w:val="27"/>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60"/>
  <w:proofState w:spelling="clean" w:grammar="clean"/>
  <w:stylePaneFormatFilter w:val="9001" w:allStyles="1" w:customStyles="0" w:latentStyles="0" w:stylesInUse="0" w:headingStyles="0" w:numberingStyles="0" w:tableStyles="0" w:directFormattingOnRuns="0" w:directFormattingOnParagraphs="0" w:directFormattingOnNumbering="0" w:directFormattingOnTables="0" w:clearFormatting="1" w:top3HeadingStyles="0" w:visibleStyles="0" w:alternateStyleNames="1"/>
  <w:defaultTabStop w:val="708"/>
  <w:autoHyphenation/>
  <w:consecutiveHyphenLimit w:val="3"/>
  <w:hyphenationZone w:val="425"/>
  <w:doNotHyphenateCaps/>
  <w:drawingGridHorizontalSpacing w:val="181"/>
  <w:drawingGridVerticalSpacing w:val="181"/>
  <w:characterSpacingControl w:val="doNotCompress"/>
  <w:hdrShapeDefaults>
    <o:shapedefaults v:ext="edit" spidmax="2050"/>
  </w:hdrShapeDefaults>
  <w:footnotePr>
    <w:footnote w:id="-1"/>
    <w:footnote w:id="0"/>
    <w:footnote w:id="1"/>
  </w:footnotePr>
  <w:endnotePr>
    <w:numFmt w:val="decimal"/>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ayNDI2NTQ0AjKMTSzMjJV0lIJTi4sz8/NACgxrAYYDkAssAAAA"/>
  </w:docVars>
  <w:rsids>
    <w:rsidRoot w:val="00107EDB"/>
    <w:rsid w:val="00001506"/>
    <w:rsid w:val="000024F0"/>
    <w:rsid w:val="00010B2C"/>
    <w:rsid w:val="00012122"/>
    <w:rsid w:val="000316EC"/>
    <w:rsid w:val="00032B92"/>
    <w:rsid w:val="000349BC"/>
    <w:rsid w:val="00034C65"/>
    <w:rsid w:val="000377AB"/>
    <w:rsid w:val="00047D44"/>
    <w:rsid w:val="00047F92"/>
    <w:rsid w:val="000502D5"/>
    <w:rsid w:val="00050444"/>
    <w:rsid w:val="00053E6C"/>
    <w:rsid w:val="0005548E"/>
    <w:rsid w:val="0005574C"/>
    <w:rsid w:val="00057D3C"/>
    <w:rsid w:val="00066D02"/>
    <w:rsid w:val="000718C1"/>
    <w:rsid w:val="0007561F"/>
    <w:rsid w:val="0008259C"/>
    <w:rsid w:val="00082633"/>
    <w:rsid w:val="00090D8F"/>
    <w:rsid w:val="00093778"/>
    <w:rsid w:val="00095E75"/>
    <w:rsid w:val="00097572"/>
    <w:rsid w:val="000A1C0E"/>
    <w:rsid w:val="000A2575"/>
    <w:rsid w:val="000A640E"/>
    <w:rsid w:val="000B5EBD"/>
    <w:rsid w:val="000C01C7"/>
    <w:rsid w:val="000C1919"/>
    <w:rsid w:val="000C48BA"/>
    <w:rsid w:val="000D19C1"/>
    <w:rsid w:val="000D36F0"/>
    <w:rsid w:val="000E1C33"/>
    <w:rsid w:val="000E2EBD"/>
    <w:rsid w:val="000E318C"/>
    <w:rsid w:val="000F18AF"/>
    <w:rsid w:val="000F667A"/>
    <w:rsid w:val="00103980"/>
    <w:rsid w:val="00104D23"/>
    <w:rsid w:val="00107EDB"/>
    <w:rsid w:val="00110987"/>
    <w:rsid w:val="001166D7"/>
    <w:rsid w:val="001167A5"/>
    <w:rsid w:val="00134512"/>
    <w:rsid w:val="00140AEA"/>
    <w:rsid w:val="00150143"/>
    <w:rsid w:val="0015411E"/>
    <w:rsid w:val="00154ECF"/>
    <w:rsid w:val="00155560"/>
    <w:rsid w:val="00155B93"/>
    <w:rsid w:val="00165CA0"/>
    <w:rsid w:val="00166C34"/>
    <w:rsid w:val="001716A3"/>
    <w:rsid w:val="00174E28"/>
    <w:rsid w:val="001838E9"/>
    <w:rsid w:val="00186263"/>
    <w:rsid w:val="00192AAD"/>
    <w:rsid w:val="001A34A2"/>
    <w:rsid w:val="001A54AA"/>
    <w:rsid w:val="001B3221"/>
    <w:rsid w:val="001C3BA0"/>
    <w:rsid w:val="001C62B1"/>
    <w:rsid w:val="001C6743"/>
    <w:rsid w:val="001C77EE"/>
    <w:rsid w:val="001D30CF"/>
    <w:rsid w:val="001D447D"/>
    <w:rsid w:val="001E06B2"/>
    <w:rsid w:val="001E0E38"/>
    <w:rsid w:val="001E64AB"/>
    <w:rsid w:val="001F10CC"/>
    <w:rsid w:val="001F1FF2"/>
    <w:rsid w:val="001F4FAA"/>
    <w:rsid w:val="001F55AE"/>
    <w:rsid w:val="00210403"/>
    <w:rsid w:val="002126AE"/>
    <w:rsid w:val="002159BC"/>
    <w:rsid w:val="00217A29"/>
    <w:rsid w:val="002209B2"/>
    <w:rsid w:val="00222B83"/>
    <w:rsid w:val="002237F9"/>
    <w:rsid w:val="00224E34"/>
    <w:rsid w:val="00230A78"/>
    <w:rsid w:val="00232EDA"/>
    <w:rsid w:val="002359F5"/>
    <w:rsid w:val="002410DA"/>
    <w:rsid w:val="002435C0"/>
    <w:rsid w:val="00243EC8"/>
    <w:rsid w:val="00247D5A"/>
    <w:rsid w:val="00251AE9"/>
    <w:rsid w:val="00251BDA"/>
    <w:rsid w:val="0025525C"/>
    <w:rsid w:val="002621D6"/>
    <w:rsid w:val="0026612B"/>
    <w:rsid w:val="00270116"/>
    <w:rsid w:val="00270D25"/>
    <w:rsid w:val="00271245"/>
    <w:rsid w:val="00272B18"/>
    <w:rsid w:val="002730A2"/>
    <w:rsid w:val="00274159"/>
    <w:rsid w:val="0029009D"/>
    <w:rsid w:val="002929F6"/>
    <w:rsid w:val="002A033B"/>
    <w:rsid w:val="002A1528"/>
    <w:rsid w:val="002A3B13"/>
    <w:rsid w:val="002A63F8"/>
    <w:rsid w:val="002B6270"/>
    <w:rsid w:val="002C45F5"/>
    <w:rsid w:val="002C564B"/>
    <w:rsid w:val="002D08EC"/>
    <w:rsid w:val="002D13FE"/>
    <w:rsid w:val="002D3DA9"/>
    <w:rsid w:val="002D41B0"/>
    <w:rsid w:val="002E53D2"/>
    <w:rsid w:val="002E6ADB"/>
    <w:rsid w:val="002E76D1"/>
    <w:rsid w:val="002E7AE9"/>
    <w:rsid w:val="002F05A0"/>
    <w:rsid w:val="002F2D31"/>
    <w:rsid w:val="002F504A"/>
    <w:rsid w:val="002F64D8"/>
    <w:rsid w:val="00310AB3"/>
    <w:rsid w:val="00311F9E"/>
    <w:rsid w:val="00314D89"/>
    <w:rsid w:val="003150E5"/>
    <w:rsid w:val="0032711B"/>
    <w:rsid w:val="00332CBB"/>
    <w:rsid w:val="00346CE6"/>
    <w:rsid w:val="00350B62"/>
    <w:rsid w:val="00351A44"/>
    <w:rsid w:val="00355B36"/>
    <w:rsid w:val="003623AE"/>
    <w:rsid w:val="00366DC8"/>
    <w:rsid w:val="00372114"/>
    <w:rsid w:val="0037292B"/>
    <w:rsid w:val="00372CFE"/>
    <w:rsid w:val="00374CE1"/>
    <w:rsid w:val="003801C9"/>
    <w:rsid w:val="0038051D"/>
    <w:rsid w:val="003917C6"/>
    <w:rsid w:val="00396A6E"/>
    <w:rsid w:val="003A4EF4"/>
    <w:rsid w:val="003C4582"/>
    <w:rsid w:val="003D001B"/>
    <w:rsid w:val="003E21A8"/>
    <w:rsid w:val="003E7816"/>
    <w:rsid w:val="003F0581"/>
    <w:rsid w:val="003F0DEE"/>
    <w:rsid w:val="003F4A41"/>
    <w:rsid w:val="004002B7"/>
    <w:rsid w:val="0040437B"/>
    <w:rsid w:val="00421650"/>
    <w:rsid w:val="004266B9"/>
    <w:rsid w:val="004314D2"/>
    <w:rsid w:val="004319B7"/>
    <w:rsid w:val="00432305"/>
    <w:rsid w:val="00432A35"/>
    <w:rsid w:val="00432F83"/>
    <w:rsid w:val="00432FBE"/>
    <w:rsid w:val="00433600"/>
    <w:rsid w:val="00434B6D"/>
    <w:rsid w:val="004378CC"/>
    <w:rsid w:val="00442717"/>
    <w:rsid w:val="004427B8"/>
    <w:rsid w:val="00443AFC"/>
    <w:rsid w:val="00447FB8"/>
    <w:rsid w:val="004615CE"/>
    <w:rsid w:val="004632EE"/>
    <w:rsid w:val="00470202"/>
    <w:rsid w:val="004734F1"/>
    <w:rsid w:val="00475307"/>
    <w:rsid w:val="00475837"/>
    <w:rsid w:val="004766AD"/>
    <w:rsid w:val="00477267"/>
    <w:rsid w:val="004803B0"/>
    <w:rsid w:val="00483E60"/>
    <w:rsid w:val="004873F3"/>
    <w:rsid w:val="0049122E"/>
    <w:rsid w:val="00493BE0"/>
    <w:rsid w:val="004965FF"/>
    <w:rsid w:val="004B250F"/>
    <w:rsid w:val="004B295F"/>
    <w:rsid w:val="004B4090"/>
    <w:rsid w:val="004B53EB"/>
    <w:rsid w:val="004C188B"/>
    <w:rsid w:val="004C2164"/>
    <w:rsid w:val="004C6031"/>
    <w:rsid w:val="004D3314"/>
    <w:rsid w:val="004D491B"/>
    <w:rsid w:val="004D6A3E"/>
    <w:rsid w:val="004E0614"/>
    <w:rsid w:val="004E1C3C"/>
    <w:rsid w:val="004E5AB2"/>
    <w:rsid w:val="004F3B84"/>
    <w:rsid w:val="004F4735"/>
    <w:rsid w:val="004F541E"/>
    <w:rsid w:val="004F5614"/>
    <w:rsid w:val="004F6000"/>
    <w:rsid w:val="004F7F7E"/>
    <w:rsid w:val="005010C4"/>
    <w:rsid w:val="00504E78"/>
    <w:rsid w:val="00514C7D"/>
    <w:rsid w:val="0051533B"/>
    <w:rsid w:val="00517842"/>
    <w:rsid w:val="00517B6A"/>
    <w:rsid w:val="00526933"/>
    <w:rsid w:val="00543FEE"/>
    <w:rsid w:val="0055263C"/>
    <w:rsid w:val="00556333"/>
    <w:rsid w:val="005622AB"/>
    <w:rsid w:val="00566C97"/>
    <w:rsid w:val="00575BC3"/>
    <w:rsid w:val="005760AB"/>
    <w:rsid w:val="00576631"/>
    <w:rsid w:val="00577A98"/>
    <w:rsid w:val="005832C9"/>
    <w:rsid w:val="00585283"/>
    <w:rsid w:val="00590054"/>
    <w:rsid w:val="00590A3D"/>
    <w:rsid w:val="00596621"/>
    <w:rsid w:val="00596A4C"/>
    <w:rsid w:val="005A7DAE"/>
    <w:rsid w:val="005B06ED"/>
    <w:rsid w:val="005B38C4"/>
    <w:rsid w:val="005B6102"/>
    <w:rsid w:val="005B6EA9"/>
    <w:rsid w:val="005C6F93"/>
    <w:rsid w:val="005D4BC5"/>
    <w:rsid w:val="005D5877"/>
    <w:rsid w:val="005E039C"/>
    <w:rsid w:val="005F4B7C"/>
    <w:rsid w:val="005F6A75"/>
    <w:rsid w:val="00602C80"/>
    <w:rsid w:val="00603AC9"/>
    <w:rsid w:val="0060441D"/>
    <w:rsid w:val="00605484"/>
    <w:rsid w:val="00610DF2"/>
    <w:rsid w:val="00611069"/>
    <w:rsid w:val="00612CC7"/>
    <w:rsid w:val="00614267"/>
    <w:rsid w:val="00620C6B"/>
    <w:rsid w:val="0062686C"/>
    <w:rsid w:val="00636148"/>
    <w:rsid w:val="00637418"/>
    <w:rsid w:val="00640733"/>
    <w:rsid w:val="0065128D"/>
    <w:rsid w:val="00652168"/>
    <w:rsid w:val="00653DB2"/>
    <w:rsid w:val="0065634B"/>
    <w:rsid w:val="00660EBD"/>
    <w:rsid w:val="006747A9"/>
    <w:rsid w:val="00674F22"/>
    <w:rsid w:val="00675EAD"/>
    <w:rsid w:val="006A2528"/>
    <w:rsid w:val="006A3A29"/>
    <w:rsid w:val="006A5AF6"/>
    <w:rsid w:val="006B1156"/>
    <w:rsid w:val="006B1924"/>
    <w:rsid w:val="006B55B0"/>
    <w:rsid w:val="006D3684"/>
    <w:rsid w:val="006E389A"/>
    <w:rsid w:val="006E5A05"/>
    <w:rsid w:val="006E7D9C"/>
    <w:rsid w:val="0070365B"/>
    <w:rsid w:val="00704F6F"/>
    <w:rsid w:val="00711EF4"/>
    <w:rsid w:val="00713487"/>
    <w:rsid w:val="0071757B"/>
    <w:rsid w:val="00721CA3"/>
    <w:rsid w:val="00723910"/>
    <w:rsid w:val="00731F1A"/>
    <w:rsid w:val="00732D11"/>
    <w:rsid w:val="0073638E"/>
    <w:rsid w:val="007409E1"/>
    <w:rsid w:val="00742F82"/>
    <w:rsid w:val="0074593E"/>
    <w:rsid w:val="007475B1"/>
    <w:rsid w:val="00747B6E"/>
    <w:rsid w:val="00762D0F"/>
    <w:rsid w:val="00770B92"/>
    <w:rsid w:val="0077154A"/>
    <w:rsid w:val="00773247"/>
    <w:rsid w:val="00775648"/>
    <w:rsid w:val="00775C15"/>
    <w:rsid w:val="007819A2"/>
    <w:rsid w:val="00786AD9"/>
    <w:rsid w:val="0079035B"/>
    <w:rsid w:val="00791E21"/>
    <w:rsid w:val="00792A0B"/>
    <w:rsid w:val="0079353F"/>
    <w:rsid w:val="00797424"/>
    <w:rsid w:val="00797473"/>
    <w:rsid w:val="007B17FD"/>
    <w:rsid w:val="007B38C7"/>
    <w:rsid w:val="007B7FEE"/>
    <w:rsid w:val="007C7B10"/>
    <w:rsid w:val="007D1721"/>
    <w:rsid w:val="007D29CD"/>
    <w:rsid w:val="007D4FBC"/>
    <w:rsid w:val="007E4B74"/>
    <w:rsid w:val="007E5390"/>
    <w:rsid w:val="007E6B9A"/>
    <w:rsid w:val="007E7B56"/>
    <w:rsid w:val="007F1060"/>
    <w:rsid w:val="007F3F17"/>
    <w:rsid w:val="007F5BA5"/>
    <w:rsid w:val="007F680D"/>
    <w:rsid w:val="007F698E"/>
    <w:rsid w:val="00801468"/>
    <w:rsid w:val="0080172A"/>
    <w:rsid w:val="00810D44"/>
    <w:rsid w:val="008148DC"/>
    <w:rsid w:val="00823255"/>
    <w:rsid w:val="00827BEC"/>
    <w:rsid w:val="0083536E"/>
    <w:rsid w:val="00835AE5"/>
    <w:rsid w:val="00835BD4"/>
    <w:rsid w:val="0084316C"/>
    <w:rsid w:val="00851D6F"/>
    <w:rsid w:val="0085405F"/>
    <w:rsid w:val="00855DF0"/>
    <w:rsid w:val="00862159"/>
    <w:rsid w:val="00865707"/>
    <w:rsid w:val="008674E8"/>
    <w:rsid w:val="00872741"/>
    <w:rsid w:val="0087441E"/>
    <w:rsid w:val="00877B40"/>
    <w:rsid w:val="008954BD"/>
    <w:rsid w:val="0089632D"/>
    <w:rsid w:val="008B4FB6"/>
    <w:rsid w:val="008C61C6"/>
    <w:rsid w:val="008C6EAE"/>
    <w:rsid w:val="008D0EC4"/>
    <w:rsid w:val="008D3373"/>
    <w:rsid w:val="008E3A72"/>
    <w:rsid w:val="008F3580"/>
    <w:rsid w:val="009005C2"/>
    <w:rsid w:val="0090788E"/>
    <w:rsid w:val="009109A6"/>
    <w:rsid w:val="0091588C"/>
    <w:rsid w:val="00920DB7"/>
    <w:rsid w:val="009245DD"/>
    <w:rsid w:val="00924657"/>
    <w:rsid w:val="00936A4A"/>
    <w:rsid w:val="009436F9"/>
    <w:rsid w:val="00952702"/>
    <w:rsid w:val="00954065"/>
    <w:rsid w:val="00954C5C"/>
    <w:rsid w:val="009563FE"/>
    <w:rsid w:val="0096518D"/>
    <w:rsid w:val="009661B8"/>
    <w:rsid w:val="00970824"/>
    <w:rsid w:val="00970A24"/>
    <w:rsid w:val="009801E4"/>
    <w:rsid w:val="00982697"/>
    <w:rsid w:val="00982DA1"/>
    <w:rsid w:val="00982E2F"/>
    <w:rsid w:val="00983C1C"/>
    <w:rsid w:val="00985248"/>
    <w:rsid w:val="009A0776"/>
    <w:rsid w:val="009A7184"/>
    <w:rsid w:val="009B10D9"/>
    <w:rsid w:val="009B1C6D"/>
    <w:rsid w:val="009D40A3"/>
    <w:rsid w:val="009D50E1"/>
    <w:rsid w:val="009D5B0B"/>
    <w:rsid w:val="009E0D58"/>
    <w:rsid w:val="009E3EDC"/>
    <w:rsid w:val="009E51E3"/>
    <w:rsid w:val="009F0095"/>
    <w:rsid w:val="009F5A4F"/>
    <w:rsid w:val="009F5A63"/>
    <w:rsid w:val="009F5C1C"/>
    <w:rsid w:val="00A02034"/>
    <w:rsid w:val="00A02658"/>
    <w:rsid w:val="00A04460"/>
    <w:rsid w:val="00A06CF8"/>
    <w:rsid w:val="00A11546"/>
    <w:rsid w:val="00A15BFD"/>
    <w:rsid w:val="00A200E2"/>
    <w:rsid w:val="00A25472"/>
    <w:rsid w:val="00A32308"/>
    <w:rsid w:val="00A34B84"/>
    <w:rsid w:val="00A47676"/>
    <w:rsid w:val="00A50E00"/>
    <w:rsid w:val="00A513C2"/>
    <w:rsid w:val="00A5291F"/>
    <w:rsid w:val="00A5526C"/>
    <w:rsid w:val="00A56A47"/>
    <w:rsid w:val="00A628BA"/>
    <w:rsid w:val="00A6595C"/>
    <w:rsid w:val="00A65B9A"/>
    <w:rsid w:val="00A67342"/>
    <w:rsid w:val="00A67955"/>
    <w:rsid w:val="00A7159F"/>
    <w:rsid w:val="00A879AF"/>
    <w:rsid w:val="00A91D93"/>
    <w:rsid w:val="00A93461"/>
    <w:rsid w:val="00A94717"/>
    <w:rsid w:val="00A96C23"/>
    <w:rsid w:val="00AA06CD"/>
    <w:rsid w:val="00AA4C25"/>
    <w:rsid w:val="00AA6302"/>
    <w:rsid w:val="00AB3058"/>
    <w:rsid w:val="00AB4913"/>
    <w:rsid w:val="00AD3F34"/>
    <w:rsid w:val="00AD5CD4"/>
    <w:rsid w:val="00AE40DA"/>
    <w:rsid w:val="00AE6303"/>
    <w:rsid w:val="00AF0C1D"/>
    <w:rsid w:val="00AF1BA1"/>
    <w:rsid w:val="00AF5ADF"/>
    <w:rsid w:val="00B0056D"/>
    <w:rsid w:val="00B01918"/>
    <w:rsid w:val="00B1162E"/>
    <w:rsid w:val="00B15333"/>
    <w:rsid w:val="00B26774"/>
    <w:rsid w:val="00B30099"/>
    <w:rsid w:val="00B35CBA"/>
    <w:rsid w:val="00B37963"/>
    <w:rsid w:val="00B37A40"/>
    <w:rsid w:val="00B40F88"/>
    <w:rsid w:val="00B426B5"/>
    <w:rsid w:val="00B438C1"/>
    <w:rsid w:val="00B55542"/>
    <w:rsid w:val="00B60EF3"/>
    <w:rsid w:val="00B62667"/>
    <w:rsid w:val="00B6700E"/>
    <w:rsid w:val="00B75271"/>
    <w:rsid w:val="00B77386"/>
    <w:rsid w:val="00B8201F"/>
    <w:rsid w:val="00B86C9F"/>
    <w:rsid w:val="00B91B58"/>
    <w:rsid w:val="00B92DF9"/>
    <w:rsid w:val="00B95460"/>
    <w:rsid w:val="00BA05F3"/>
    <w:rsid w:val="00BA62D2"/>
    <w:rsid w:val="00BA6FD0"/>
    <w:rsid w:val="00BB2EE1"/>
    <w:rsid w:val="00BB3ACE"/>
    <w:rsid w:val="00BC0CB8"/>
    <w:rsid w:val="00BC7205"/>
    <w:rsid w:val="00BD30DC"/>
    <w:rsid w:val="00BD5055"/>
    <w:rsid w:val="00BD5C58"/>
    <w:rsid w:val="00BE2F93"/>
    <w:rsid w:val="00BE6D20"/>
    <w:rsid w:val="00BF035B"/>
    <w:rsid w:val="00BF0B0E"/>
    <w:rsid w:val="00BF0FAD"/>
    <w:rsid w:val="00BF3393"/>
    <w:rsid w:val="00C0577D"/>
    <w:rsid w:val="00C13C2F"/>
    <w:rsid w:val="00C23D75"/>
    <w:rsid w:val="00C26018"/>
    <w:rsid w:val="00C32F19"/>
    <w:rsid w:val="00C33DF1"/>
    <w:rsid w:val="00C35C31"/>
    <w:rsid w:val="00C41FEB"/>
    <w:rsid w:val="00C53156"/>
    <w:rsid w:val="00C545D8"/>
    <w:rsid w:val="00C60D54"/>
    <w:rsid w:val="00C61325"/>
    <w:rsid w:val="00C651FB"/>
    <w:rsid w:val="00C70A31"/>
    <w:rsid w:val="00C80640"/>
    <w:rsid w:val="00C818B3"/>
    <w:rsid w:val="00C81F4F"/>
    <w:rsid w:val="00C83CBD"/>
    <w:rsid w:val="00C8685F"/>
    <w:rsid w:val="00C94D20"/>
    <w:rsid w:val="00CA38FC"/>
    <w:rsid w:val="00CA3F01"/>
    <w:rsid w:val="00CB2F83"/>
    <w:rsid w:val="00CC0354"/>
    <w:rsid w:val="00CC25BB"/>
    <w:rsid w:val="00CC2961"/>
    <w:rsid w:val="00CC570D"/>
    <w:rsid w:val="00CC7CFA"/>
    <w:rsid w:val="00CE180C"/>
    <w:rsid w:val="00CF1240"/>
    <w:rsid w:val="00CF38FC"/>
    <w:rsid w:val="00CF4F50"/>
    <w:rsid w:val="00D03D0E"/>
    <w:rsid w:val="00D135AD"/>
    <w:rsid w:val="00D16E87"/>
    <w:rsid w:val="00D17B0F"/>
    <w:rsid w:val="00D26AEF"/>
    <w:rsid w:val="00D277AE"/>
    <w:rsid w:val="00D27C5B"/>
    <w:rsid w:val="00D30C86"/>
    <w:rsid w:val="00D379F5"/>
    <w:rsid w:val="00D40676"/>
    <w:rsid w:val="00D413A8"/>
    <w:rsid w:val="00D45EA2"/>
    <w:rsid w:val="00D47266"/>
    <w:rsid w:val="00D502B9"/>
    <w:rsid w:val="00D52662"/>
    <w:rsid w:val="00D612C4"/>
    <w:rsid w:val="00D6377C"/>
    <w:rsid w:val="00D660AA"/>
    <w:rsid w:val="00D663F8"/>
    <w:rsid w:val="00D743BC"/>
    <w:rsid w:val="00D90C5F"/>
    <w:rsid w:val="00DA19D0"/>
    <w:rsid w:val="00DA3476"/>
    <w:rsid w:val="00DB2D8E"/>
    <w:rsid w:val="00DB65D4"/>
    <w:rsid w:val="00DC0792"/>
    <w:rsid w:val="00DC3945"/>
    <w:rsid w:val="00DC462D"/>
    <w:rsid w:val="00DC510D"/>
    <w:rsid w:val="00DD364C"/>
    <w:rsid w:val="00DD5377"/>
    <w:rsid w:val="00DE018C"/>
    <w:rsid w:val="00DE0613"/>
    <w:rsid w:val="00DE0B0A"/>
    <w:rsid w:val="00DE1EF8"/>
    <w:rsid w:val="00DE713E"/>
    <w:rsid w:val="00DE79CE"/>
    <w:rsid w:val="00DF0AA5"/>
    <w:rsid w:val="00DF0BB4"/>
    <w:rsid w:val="00DF1046"/>
    <w:rsid w:val="00DF1D9C"/>
    <w:rsid w:val="00DF4772"/>
    <w:rsid w:val="00DF6FCF"/>
    <w:rsid w:val="00E008C5"/>
    <w:rsid w:val="00E240D2"/>
    <w:rsid w:val="00E278E4"/>
    <w:rsid w:val="00E30031"/>
    <w:rsid w:val="00E31E33"/>
    <w:rsid w:val="00E33939"/>
    <w:rsid w:val="00E35B51"/>
    <w:rsid w:val="00E37E77"/>
    <w:rsid w:val="00E42B9E"/>
    <w:rsid w:val="00E44C41"/>
    <w:rsid w:val="00E50BCB"/>
    <w:rsid w:val="00E529F8"/>
    <w:rsid w:val="00E5474F"/>
    <w:rsid w:val="00E61328"/>
    <w:rsid w:val="00E702BA"/>
    <w:rsid w:val="00E73CA0"/>
    <w:rsid w:val="00E805D3"/>
    <w:rsid w:val="00E83EE0"/>
    <w:rsid w:val="00E83F03"/>
    <w:rsid w:val="00E845EA"/>
    <w:rsid w:val="00E87835"/>
    <w:rsid w:val="00E96EBB"/>
    <w:rsid w:val="00EA2F26"/>
    <w:rsid w:val="00EA42FD"/>
    <w:rsid w:val="00EA5568"/>
    <w:rsid w:val="00EC361B"/>
    <w:rsid w:val="00EC433F"/>
    <w:rsid w:val="00ED388A"/>
    <w:rsid w:val="00ED3F93"/>
    <w:rsid w:val="00ED4540"/>
    <w:rsid w:val="00ED4F9B"/>
    <w:rsid w:val="00ED70FE"/>
    <w:rsid w:val="00ED780C"/>
    <w:rsid w:val="00EE02B7"/>
    <w:rsid w:val="00EF0D14"/>
    <w:rsid w:val="00EF4F32"/>
    <w:rsid w:val="00EF64FA"/>
    <w:rsid w:val="00F04413"/>
    <w:rsid w:val="00F143FD"/>
    <w:rsid w:val="00F2197A"/>
    <w:rsid w:val="00F21A10"/>
    <w:rsid w:val="00F241D0"/>
    <w:rsid w:val="00F3336D"/>
    <w:rsid w:val="00F4303B"/>
    <w:rsid w:val="00F44F24"/>
    <w:rsid w:val="00F469ED"/>
    <w:rsid w:val="00F47E76"/>
    <w:rsid w:val="00F5253E"/>
    <w:rsid w:val="00F55096"/>
    <w:rsid w:val="00F603C5"/>
    <w:rsid w:val="00F65052"/>
    <w:rsid w:val="00F65D06"/>
    <w:rsid w:val="00F71466"/>
    <w:rsid w:val="00F7168F"/>
    <w:rsid w:val="00F72764"/>
    <w:rsid w:val="00F8413F"/>
    <w:rsid w:val="00F87D73"/>
    <w:rsid w:val="00F94EBD"/>
    <w:rsid w:val="00F96DE0"/>
    <w:rsid w:val="00F97287"/>
    <w:rsid w:val="00FA349D"/>
    <w:rsid w:val="00FA77DF"/>
    <w:rsid w:val="00FB0E8B"/>
    <w:rsid w:val="00FB131C"/>
    <w:rsid w:val="00FB7898"/>
    <w:rsid w:val="00FB7F96"/>
    <w:rsid w:val="00FC3235"/>
    <w:rsid w:val="00FC7D30"/>
    <w:rsid w:val="00FC7FA2"/>
    <w:rsid w:val="00FD0C32"/>
    <w:rsid w:val="00FE2647"/>
    <w:rsid w:val="00FF6CF2"/>
  </w:rsids>
  <m:mathPr>
    <m:mathFont m:val="Cambria Math"/>
    <m:brkBin m:val="before"/>
    <m:brkBinSub m:val="--"/>
    <m:smallFrac m:val="0"/>
    <m:dispDef/>
    <m:lMargin m:val="0"/>
    <m:rMargin m:val="0"/>
    <m:defJc m:val="centerGroup"/>
    <m:wrapIndent m:val="1440"/>
    <m:intLim m:val="subSup"/>
    <m:naryLim m:val="undOvr"/>
  </m:mathPr>
  <w:themeFontLang w:val="de-DE"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B637A7B"/>
  <w15:docId w15:val="{54D7B70D-17BB-4998-A661-9369C22053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lang w:val="de-DE" w:eastAsia="en-US" w:bidi="ar-SA"/>
      </w:rPr>
    </w:rPrDefault>
    <w:pPrDefault/>
  </w:docDefaults>
  <w:latentStyles w:defLockedState="0" w:defUIPriority="99" w:defSemiHidden="0" w:defUnhideWhenUsed="0" w:defQFormat="0" w:count="376">
    <w:lsdException w:name="Normal" w:uiPriority="0" w:qFormat="1"/>
    <w:lsdException w:name="heading 1" w:uiPriority="5" w:qFormat="1"/>
    <w:lsdException w:name="heading 2" w:uiPriority="6" w:qFormat="1"/>
    <w:lsdException w:name="heading 3" w:uiPriority="7" w:qFormat="1"/>
    <w:lsdException w:name="heading 4" w:uiPriority="8" w:qFormat="1"/>
    <w:lsdException w:name="heading 5" w:semiHidden="1" w:uiPriority="40" w:unhideWhenUsed="1" w:qFormat="1"/>
    <w:lsdException w:name="heading 6" w:semiHidden="1" w:uiPriority="40" w:unhideWhenUsed="1" w:qFormat="1"/>
    <w:lsdException w:name="heading 7" w:semiHidden="1" w:uiPriority="40" w:unhideWhenUsed="1" w:qFormat="1"/>
    <w:lsdException w:name="heading 8" w:semiHidden="1" w:uiPriority="40" w:unhideWhenUsed="1" w:qFormat="1"/>
    <w:lsdException w:name="heading 9" w:semiHidden="1" w:uiPriority="4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44" w:unhideWhenUsed="1"/>
    <w:lsdException w:name="toc 5" w:semiHidden="1" w:uiPriority="44" w:unhideWhenUsed="1"/>
    <w:lsdException w:name="toc 6" w:semiHidden="1" w:uiPriority="44" w:unhideWhenUsed="1"/>
    <w:lsdException w:name="toc 7" w:semiHidden="1" w:uiPriority="44" w:unhideWhenUsed="1"/>
    <w:lsdException w:name="toc 8" w:semiHidden="1" w:uiPriority="44" w:unhideWhenUsed="1"/>
    <w:lsdException w:name="toc 9" w:semiHidden="1" w:uiPriority="44" w:unhideWhenUsed="1"/>
    <w:lsdException w:name="Normal Indent" w:semiHidden="1" w:unhideWhenUsed="1"/>
    <w:lsdException w:name="footnote text" w:semiHidden="1" w:unhideWhenUsed="1"/>
    <w:lsdException w:name="annotation text" w:semiHidden="1" w:unhideWhenUsed="1"/>
    <w:lsdException w:name="header" w:semiHidden="1" w:uiPriority="48" w:unhideWhenUsed="1"/>
    <w:lsdException w:name="footer" w:semiHidden="1" w:uiPriority="48" w:unhideWhenUsed="1"/>
    <w:lsdException w:name="index heading" w:semiHidden="1" w:unhideWhenUsed="1"/>
    <w:lsdException w:name="caption" w:semiHidden="1" w:uiPriority="7"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lsdException w:name="List Bullet" w:semiHidden="1" w:uiPriority="11" w:unhideWhenUsed="1" w:qFormat="1"/>
    <w:lsdException w:name="List Number" w:semiHidden="1" w:uiPriority="12" w:unhideWhenUsed="1"/>
    <w:lsdException w:name="List 2" w:semiHidden="1"/>
    <w:lsdException w:name="List 3" w:semiHidden="1"/>
    <w:lsdException w:name="List 4" w:semiHidden="1"/>
    <w:lsdException w:name="List 5" w:semiHidden="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lsdException w:name="List Number 4" w:semiHidden="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lsdException w:name="Body Text Indent 2" w:semiHidden="1"/>
    <w:lsdException w:name="Body Text Indent 3" w:semiHidden="1"/>
    <w:lsdException w:name="Hyperlink" w:semiHidden="1" w:unhideWhenUsed="1"/>
    <w:lsdException w:name="FollowedHyperlink" w:semiHidden="1" w:unhideWhenUsed="1"/>
    <w:lsdException w:name="Strong" w:uiPriority="3"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Quote" w:qFormat="1"/>
    <w:lsdException w:name="Intense Quote" w:uiPriority="49"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49" w:qFormat="1"/>
    <w:lsdException w:name="Subtle Reference" w:uiPriority="49" w:qFormat="1"/>
    <w:lsdException w:name="Intense Reference" w:semiHidden="1" w:uiPriority="49" w:qFormat="1"/>
    <w:lsdException w:name="Book Title" w:semiHidden="1" w:uiPriority="49" w:qFormat="1"/>
    <w:lsdException w:name="Bibliography" w:semiHidden="1" w:uiPriority="49"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6E5A05"/>
    <w:pPr>
      <w:suppressAutoHyphens/>
      <w:spacing w:after="260" w:line="260" w:lineRule="atLeast"/>
    </w:pPr>
    <w:rPr>
      <w:kern w:val="12"/>
      <w:sz w:val="19"/>
      <w:szCs w:val="19"/>
    </w:rPr>
  </w:style>
  <w:style w:type="paragraph" w:styleId="berschrift1">
    <w:name w:val="heading 1"/>
    <w:basedOn w:val="Standard"/>
    <w:next w:val="Standard"/>
    <w:link w:val="berschrift1Zchn"/>
    <w:uiPriority w:val="5"/>
    <w:qFormat/>
    <w:rsid w:val="006E5A05"/>
    <w:pPr>
      <w:keepNext/>
      <w:keepLines/>
      <w:spacing w:before="480" w:line="480" w:lineRule="atLeast"/>
      <w:contextualSpacing/>
      <w:outlineLvl w:val="0"/>
    </w:pPr>
    <w:rPr>
      <w:rFonts w:asciiTheme="majorHAnsi" w:eastAsiaTheme="majorEastAsia" w:hAnsiTheme="majorHAnsi" w:cstheme="majorBidi"/>
      <w:b/>
      <w:bCs/>
      <w:sz w:val="40"/>
      <w:szCs w:val="28"/>
    </w:rPr>
  </w:style>
  <w:style w:type="paragraph" w:styleId="berschrift2">
    <w:name w:val="heading 2"/>
    <w:basedOn w:val="Standard"/>
    <w:next w:val="Standard"/>
    <w:link w:val="berschrift2Zchn"/>
    <w:uiPriority w:val="6"/>
    <w:qFormat/>
    <w:rsid w:val="006E5A05"/>
    <w:pPr>
      <w:keepNext/>
      <w:keepLines/>
      <w:spacing w:before="360" w:line="360" w:lineRule="atLeast"/>
      <w:contextualSpacing/>
      <w:outlineLvl w:val="1"/>
    </w:pPr>
    <w:rPr>
      <w:rFonts w:asciiTheme="majorHAnsi" w:hAnsiTheme="majorHAnsi"/>
      <w:b/>
      <w:sz w:val="26"/>
      <w:szCs w:val="26"/>
    </w:rPr>
  </w:style>
  <w:style w:type="paragraph" w:styleId="berschrift3">
    <w:name w:val="heading 3"/>
    <w:basedOn w:val="Standard"/>
    <w:next w:val="Standard"/>
    <w:link w:val="berschrift3Zchn"/>
    <w:uiPriority w:val="7"/>
    <w:qFormat/>
    <w:rsid w:val="006E5A05"/>
    <w:pPr>
      <w:keepNext/>
      <w:keepLines/>
      <w:spacing w:before="240" w:after="0"/>
      <w:contextualSpacing/>
      <w:outlineLvl w:val="2"/>
    </w:pPr>
    <w:rPr>
      <w:rFonts w:asciiTheme="majorHAnsi" w:hAnsiTheme="majorHAnsi"/>
      <w:b/>
    </w:rPr>
  </w:style>
  <w:style w:type="paragraph" w:styleId="berschrift4">
    <w:name w:val="heading 4"/>
    <w:aliases w:val="Subheadline"/>
    <w:basedOn w:val="Standard"/>
    <w:next w:val="Standard"/>
    <w:link w:val="berschrift4Zchn"/>
    <w:uiPriority w:val="8"/>
    <w:qFormat/>
    <w:rsid w:val="006E5A05"/>
    <w:pPr>
      <w:keepNext/>
      <w:keepLines/>
      <w:outlineLvl w:val="3"/>
    </w:pPr>
    <w:rPr>
      <w:rFonts w:asciiTheme="majorHAnsi" w:eastAsiaTheme="majorEastAsia" w:hAnsiTheme="majorHAnsi" w:cstheme="majorBidi"/>
      <w:b/>
      <w:bCs/>
      <w:iCs/>
    </w:rPr>
  </w:style>
  <w:style w:type="paragraph" w:styleId="berschrift5">
    <w:name w:val="heading 5"/>
    <w:basedOn w:val="Standard"/>
    <w:next w:val="Standard"/>
    <w:link w:val="berschrift5Zchn"/>
    <w:uiPriority w:val="40"/>
    <w:semiHidden/>
    <w:qFormat/>
    <w:rsid w:val="006E5A05"/>
    <w:pPr>
      <w:keepNext/>
      <w:keepLines/>
      <w:spacing w:before="200"/>
      <w:contextualSpacing/>
      <w:outlineLvl w:val="4"/>
    </w:pPr>
    <w:rPr>
      <w:rFonts w:asciiTheme="majorHAnsi" w:eastAsiaTheme="majorEastAsia" w:hAnsiTheme="majorHAnsi" w:cstheme="majorBidi"/>
    </w:rPr>
  </w:style>
  <w:style w:type="paragraph" w:styleId="berschrift6">
    <w:name w:val="heading 6"/>
    <w:basedOn w:val="Standard"/>
    <w:next w:val="Standard"/>
    <w:link w:val="berschrift6Zchn"/>
    <w:uiPriority w:val="40"/>
    <w:semiHidden/>
    <w:qFormat/>
    <w:rsid w:val="006E5A05"/>
    <w:pPr>
      <w:keepNext/>
      <w:keepLines/>
      <w:spacing w:before="200"/>
      <w:contextualSpacing/>
      <w:outlineLvl w:val="5"/>
    </w:pPr>
    <w:rPr>
      <w:rFonts w:asciiTheme="majorHAnsi" w:eastAsiaTheme="majorEastAsia" w:hAnsiTheme="majorHAnsi" w:cstheme="majorBidi"/>
      <w:iCs/>
    </w:rPr>
  </w:style>
  <w:style w:type="paragraph" w:styleId="berschrift7">
    <w:name w:val="heading 7"/>
    <w:basedOn w:val="Standard"/>
    <w:next w:val="Standard"/>
    <w:link w:val="berschrift7Zchn"/>
    <w:uiPriority w:val="40"/>
    <w:semiHidden/>
    <w:qFormat/>
    <w:rsid w:val="006E5A05"/>
    <w:pPr>
      <w:keepNext/>
      <w:keepLines/>
      <w:spacing w:before="200"/>
      <w:contextualSpacing/>
      <w:outlineLvl w:val="6"/>
    </w:pPr>
    <w:rPr>
      <w:rFonts w:asciiTheme="majorHAnsi" w:eastAsiaTheme="majorEastAsia" w:hAnsiTheme="majorHAnsi" w:cstheme="majorBidi"/>
      <w:iCs/>
    </w:rPr>
  </w:style>
  <w:style w:type="paragraph" w:styleId="berschrift8">
    <w:name w:val="heading 8"/>
    <w:basedOn w:val="Standard"/>
    <w:next w:val="Standard"/>
    <w:link w:val="berschrift8Zchn"/>
    <w:uiPriority w:val="40"/>
    <w:semiHidden/>
    <w:qFormat/>
    <w:rsid w:val="006E5A05"/>
    <w:pPr>
      <w:keepNext/>
      <w:keepLines/>
      <w:spacing w:before="200"/>
      <w:contextualSpacing/>
      <w:outlineLvl w:val="7"/>
    </w:pPr>
    <w:rPr>
      <w:rFonts w:asciiTheme="majorHAnsi" w:eastAsiaTheme="majorEastAsia" w:hAnsiTheme="majorHAnsi" w:cstheme="majorBidi"/>
    </w:rPr>
  </w:style>
  <w:style w:type="paragraph" w:styleId="berschrift9">
    <w:name w:val="heading 9"/>
    <w:basedOn w:val="Standard"/>
    <w:next w:val="Standard"/>
    <w:link w:val="berschrift9Zchn"/>
    <w:uiPriority w:val="40"/>
    <w:semiHidden/>
    <w:qFormat/>
    <w:rsid w:val="00396A6E"/>
    <w:pPr>
      <w:keepNext/>
      <w:keepLines/>
      <w:spacing w:before="200"/>
      <w:outlineLvl w:val="8"/>
    </w:pPr>
    <w:rPr>
      <w:rFonts w:eastAsiaTheme="majorEastAsia" w:cstheme="majorBidi"/>
      <w:iCs/>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Listenabsatz">
    <w:name w:val="List Paragraph"/>
    <w:basedOn w:val="Standard"/>
    <w:uiPriority w:val="99"/>
    <w:semiHidden/>
    <w:rsid w:val="00396A6E"/>
    <w:pPr>
      <w:ind w:left="284"/>
      <w:contextualSpacing/>
    </w:pPr>
  </w:style>
  <w:style w:type="paragraph" w:styleId="Kopfzeile">
    <w:name w:val="header"/>
    <w:basedOn w:val="Standard"/>
    <w:link w:val="KopfzeileZchn"/>
    <w:uiPriority w:val="48"/>
    <w:unhideWhenUsed/>
    <w:rsid w:val="007E6B9A"/>
    <w:pPr>
      <w:tabs>
        <w:tab w:val="center" w:pos="4536"/>
        <w:tab w:val="right" w:pos="9072"/>
      </w:tabs>
      <w:spacing w:before="240" w:after="240" w:line="240" w:lineRule="auto"/>
    </w:pPr>
    <w:rPr>
      <w:caps/>
      <w:spacing w:val="16"/>
      <w:sz w:val="16"/>
    </w:rPr>
  </w:style>
  <w:style w:type="paragraph" w:styleId="Listennummer2">
    <w:name w:val="List Number 2"/>
    <w:basedOn w:val="Standard"/>
    <w:uiPriority w:val="99"/>
    <w:semiHidden/>
    <w:rsid w:val="006E5A05"/>
    <w:pPr>
      <w:contextualSpacing/>
    </w:pPr>
  </w:style>
  <w:style w:type="numbering" w:customStyle="1" w:styleId="Aufzhlungsliste">
    <w:name w:val="Aufzählungsliste"/>
    <w:uiPriority w:val="99"/>
    <w:rsid w:val="00396A6E"/>
    <w:pPr>
      <w:numPr>
        <w:numId w:val="1"/>
      </w:numPr>
    </w:pPr>
  </w:style>
  <w:style w:type="numbering" w:customStyle="1" w:styleId="NummerierteListe">
    <w:name w:val="Nummerierte Liste"/>
    <w:uiPriority w:val="99"/>
    <w:rsid w:val="00396A6E"/>
    <w:pPr>
      <w:numPr>
        <w:numId w:val="2"/>
      </w:numPr>
    </w:pPr>
  </w:style>
  <w:style w:type="character" w:styleId="Hervorhebung">
    <w:name w:val="Emphasis"/>
    <w:basedOn w:val="Absatz-Standardschriftart"/>
    <w:uiPriority w:val="99"/>
    <w:semiHidden/>
    <w:rsid w:val="00396A6E"/>
    <w:rPr>
      <w:i/>
      <w:iCs/>
    </w:rPr>
  </w:style>
  <w:style w:type="character" w:styleId="SchwacheHervorhebung">
    <w:name w:val="Subtle Emphasis"/>
    <w:basedOn w:val="Absatz-Standardschriftart"/>
    <w:uiPriority w:val="49"/>
    <w:semiHidden/>
    <w:qFormat/>
    <w:rsid w:val="00396A6E"/>
    <w:rPr>
      <w:i/>
      <w:iCs/>
      <w:color w:val="808080" w:themeColor="text1" w:themeTint="7F"/>
    </w:rPr>
  </w:style>
  <w:style w:type="character" w:styleId="IntensiveHervorhebung">
    <w:name w:val="Intense Emphasis"/>
    <w:basedOn w:val="Absatz-Standardschriftart"/>
    <w:uiPriority w:val="99"/>
    <w:semiHidden/>
    <w:rsid w:val="00396A6E"/>
    <w:rPr>
      <w:b/>
      <w:bCs/>
      <w:iCs/>
      <w:color w:val="auto"/>
    </w:rPr>
  </w:style>
  <w:style w:type="character" w:styleId="Fett">
    <w:name w:val="Strong"/>
    <w:aliases w:val="_Bold"/>
    <w:basedOn w:val="Absatz-Standardschriftart"/>
    <w:uiPriority w:val="3"/>
    <w:qFormat/>
    <w:rsid w:val="00396A6E"/>
    <w:rPr>
      <w:rFonts w:asciiTheme="minorHAnsi" w:hAnsiTheme="minorHAnsi"/>
      <w:b/>
      <w:bCs/>
    </w:rPr>
  </w:style>
  <w:style w:type="paragraph" w:styleId="Titel">
    <w:name w:val="Title"/>
    <w:aliases w:val="_T2 Title"/>
    <w:basedOn w:val="Standard"/>
    <w:next w:val="Standard"/>
    <w:link w:val="TitelZchn"/>
    <w:uiPriority w:val="10"/>
    <w:qFormat/>
    <w:rsid w:val="00596A4C"/>
    <w:pPr>
      <w:keepNext/>
      <w:keepLines/>
      <w:spacing w:after="480" w:line="600" w:lineRule="exact"/>
      <w:contextualSpacing/>
    </w:pPr>
    <w:rPr>
      <w:rFonts w:ascii="ABBvoice Display SemiBold" w:eastAsiaTheme="majorEastAsia" w:hAnsi="ABBvoice Display SemiBold" w:cstheme="majorBidi"/>
      <w:b/>
      <w:sz w:val="50"/>
      <w:szCs w:val="52"/>
    </w:rPr>
  </w:style>
  <w:style w:type="character" w:customStyle="1" w:styleId="TitelZchn">
    <w:name w:val="Titel Zchn"/>
    <w:aliases w:val="_T2 Title Zchn"/>
    <w:basedOn w:val="Absatz-Standardschriftart"/>
    <w:link w:val="Titel"/>
    <w:uiPriority w:val="10"/>
    <w:rsid w:val="00596A4C"/>
    <w:rPr>
      <w:rFonts w:ascii="ABBvoice Display SemiBold" w:eastAsiaTheme="majorEastAsia" w:hAnsi="ABBvoice Display SemiBold" w:cstheme="majorBidi"/>
      <w:b/>
      <w:kern w:val="12"/>
      <w:sz w:val="50"/>
      <w:szCs w:val="52"/>
    </w:rPr>
  </w:style>
  <w:style w:type="paragraph" w:styleId="Beschriftung">
    <w:name w:val="caption"/>
    <w:aliases w:val="_Fig Caption"/>
    <w:basedOn w:val="Standard"/>
    <w:next w:val="Standard"/>
    <w:uiPriority w:val="7"/>
    <w:qFormat/>
    <w:rsid w:val="00396A6E"/>
    <w:pPr>
      <w:keepLines/>
    </w:pPr>
    <w:rPr>
      <w:bCs/>
      <w:szCs w:val="18"/>
    </w:rPr>
  </w:style>
  <w:style w:type="character" w:customStyle="1" w:styleId="KopfzeileZchn">
    <w:name w:val="Kopfzeile Zchn"/>
    <w:basedOn w:val="Absatz-Standardschriftart"/>
    <w:link w:val="Kopfzeile"/>
    <w:uiPriority w:val="48"/>
    <w:rsid w:val="007E6B9A"/>
    <w:rPr>
      <w:caps/>
      <w:spacing w:val="16"/>
      <w:kern w:val="12"/>
      <w:sz w:val="16"/>
      <w:szCs w:val="19"/>
    </w:rPr>
  </w:style>
  <w:style w:type="paragraph" w:styleId="Fuzeile">
    <w:name w:val="footer"/>
    <w:basedOn w:val="Standard"/>
    <w:link w:val="FuzeileZchn"/>
    <w:uiPriority w:val="48"/>
    <w:unhideWhenUsed/>
    <w:rsid w:val="004F5614"/>
    <w:pPr>
      <w:tabs>
        <w:tab w:val="center" w:pos="4536"/>
        <w:tab w:val="right" w:pos="9072"/>
      </w:tabs>
      <w:spacing w:after="0" w:line="240" w:lineRule="auto"/>
    </w:pPr>
  </w:style>
  <w:style w:type="character" w:styleId="Hyperlink">
    <w:name w:val="Hyperlink"/>
    <w:basedOn w:val="Absatz-Standardschriftart"/>
    <w:uiPriority w:val="99"/>
    <w:rsid w:val="006E5A05"/>
    <w:rPr>
      <w:color w:val="FF000F" w:themeColor="background2"/>
      <w:u w:val="none"/>
    </w:rPr>
  </w:style>
  <w:style w:type="character" w:customStyle="1" w:styleId="berschrift1Zchn">
    <w:name w:val="Überschrift 1 Zchn"/>
    <w:basedOn w:val="Absatz-Standardschriftart"/>
    <w:link w:val="berschrift1"/>
    <w:uiPriority w:val="5"/>
    <w:rsid w:val="00396A6E"/>
    <w:rPr>
      <w:rFonts w:asciiTheme="majorHAnsi" w:eastAsiaTheme="majorEastAsia" w:hAnsiTheme="majorHAnsi" w:cstheme="majorBidi"/>
      <w:b/>
      <w:bCs/>
      <w:kern w:val="12"/>
      <w:sz w:val="40"/>
      <w:szCs w:val="28"/>
    </w:rPr>
  </w:style>
  <w:style w:type="character" w:customStyle="1" w:styleId="berschrift2Zchn">
    <w:name w:val="Überschrift 2 Zchn"/>
    <w:basedOn w:val="Absatz-Standardschriftart"/>
    <w:link w:val="berschrift2"/>
    <w:uiPriority w:val="6"/>
    <w:rsid w:val="00396A6E"/>
    <w:rPr>
      <w:rFonts w:asciiTheme="majorHAnsi" w:hAnsiTheme="majorHAnsi"/>
      <w:b/>
      <w:kern w:val="12"/>
      <w:sz w:val="26"/>
      <w:szCs w:val="26"/>
    </w:rPr>
  </w:style>
  <w:style w:type="character" w:customStyle="1" w:styleId="berschrift3Zchn">
    <w:name w:val="Überschrift 3 Zchn"/>
    <w:basedOn w:val="Absatz-Standardschriftart"/>
    <w:link w:val="berschrift3"/>
    <w:uiPriority w:val="7"/>
    <w:rsid w:val="00396A6E"/>
    <w:rPr>
      <w:rFonts w:asciiTheme="majorHAnsi" w:hAnsiTheme="majorHAnsi"/>
      <w:b/>
      <w:kern w:val="12"/>
      <w:sz w:val="19"/>
      <w:szCs w:val="19"/>
    </w:rPr>
  </w:style>
  <w:style w:type="paragraph" w:styleId="Untertitel">
    <w:name w:val="Subtitle"/>
    <w:aliases w:val="_T3 Subtitle"/>
    <w:basedOn w:val="Titel"/>
    <w:next w:val="Standard"/>
    <w:link w:val="UntertitelZchn"/>
    <w:uiPriority w:val="10"/>
    <w:qFormat/>
    <w:rsid w:val="00EC433F"/>
    <w:pPr>
      <w:numPr>
        <w:ilvl w:val="1"/>
      </w:numPr>
      <w:spacing w:line="240" w:lineRule="auto"/>
    </w:pPr>
    <w:rPr>
      <w:rFonts w:ascii="ABBvoice Light" w:hAnsi="ABBvoice Light"/>
      <w:b w:val="0"/>
      <w:iCs/>
      <w:szCs w:val="24"/>
      <w:lang w:val="en-US"/>
    </w:rPr>
  </w:style>
  <w:style w:type="character" w:customStyle="1" w:styleId="UntertitelZchn">
    <w:name w:val="Untertitel Zchn"/>
    <w:aliases w:val="_T3 Subtitle Zchn"/>
    <w:basedOn w:val="Absatz-Standardschriftart"/>
    <w:link w:val="Untertitel"/>
    <w:uiPriority w:val="10"/>
    <w:rsid w:val="00EC433F"/>
    <w:rPr>
      <w:rFonts w:ascii="ABBvoice Light" w:eastAsiaTheme="majorEastAsia" w:hAnsi="ABBvoice Light" w:cstheme="majorBidi"/>
      <w:iCs/>
      <w:kern w:val="12"/>
      <w:sz w:val="50"/>
      <w:szCs w:val="24"/>
      <w:lang w:val="en-US"/>
    </w:rPr>
  </w:style>
  <w:style w:type="paragraph" w:styleId="Gruformel">
    <w:name w:val="Closing"/>
    <w:basedOn w:val="Standard"/>
    <w:next w:val="Unterschrift"/>
    <w:link w:val="GruformelZchn"/>
    <w:uiPriority w:val="99"/>
    <w:semiHidden/>
    <w:rsid w:val="00396A6E"/>
  </w:style>
  <w:style w:type="character" w:customStyle="1" w:styleId="GruformelZchn">
    <w:name w:val="Grußformel Zchn"/>
    <w:basedOn w:val="Absatz-Standardschriftart"/>
    <w:link w:val="Gruformel"/>
    <w:uiPriority w:val="99"/>
    <w:semiHidden/>
    <w:rsid w:val="00396A6E"/>
    <w:rPr>
      <w:kern w:val="12"/>
      <w:sz w:val="19"/>
      <w:szCs w:val="19"/>
    </w:rPr>
  </w:style>
  <w:style w:type="paragraph" w:styleId="Umschlagabsenderadresse">
    <w:name w:val="envelope return"/>
    <w:basedOn w:val="Standard"/>
    <w:next w:val="Umschlagadresse"/>
    <w:uiPriority w:val="99"/>
    <w:semiHidden/>
    <w:rsid w:val="00396A6E"/>
    <w:pPr>
      <w:framePr w:w="4536" w:wrap="notBeside" w:vAnchor="page" w:hAnchor="margin" w:y="2836" w:anchorLock="1"/>
    </w:pPr>
    <w:rPr>
      <w:rFonts w:eastAsiaTheme="majorEastAsia" w:cstheme="majorBidi"/>
      <w:sz w:val="16"/>
    </w:rPr>
  </w:style>
  <w:style w:type="paragraph" w:styleId="Umschlagadresse">
    <w:name w:val="envelope address"/>
    <w:basedOn w:val="Standard"/>
    <w:uiPriority w:val="99"/>
    <w:semiHidden/>
    <w:rsid w:val="00396A6E"/>
    <w:pPr>
      <w:framePr w:w="4536" w:h="1985" w:hRule="exact" w:wrap="notBeside" w:hAnchor="margin" w:yAlign="top" w:anchorLock="1"/>
    </w:pPr>
    <w:rPr>
      <w:rFonts w:eastAsiaTheme="majorEastAsia" w:cstheme="majorBidi"/>
      <w:szCs w:val="24"/>
    </w:rPr>
  </w:style>
  <w:style w:type="paragraph" w:styleId="Unterschrift">
    <w:name w:val="Signature"/>
    <w:basedOn w:val="Standard"/>
    <w:next w:val="Standard"/>
    <w:link w:val="UnterschriftZchn"/>
    <w:uiPriority w:val="99"/>
    <w:semiHidden/>
    <w:rsid w:val="00396A6E"/>
  </w:style>
  <w:style w:type="character" w:customStyle="1" w:styleId="UnterschriftZchn">
    <w:name w:val="Unterschrift Zchn"/>
    <w:basedOn w:val="Absatz-Standardschriftart"/>
    <w:link w:val="Unterschrift"/>
    <w:uiPriority w:val="99"/>
    <w:semiHidden/>
    <w:rsid w:val="00396A6E"/>
    <w:rPr>
      <w:kern w:val="12"/>
      <w:sz w:val="19"/>
      <w:szCs w:val="19"/>
    </w:rPr>
  </w:style>
  <w:style w:type="character" w:customStyle="1" w:styleId="FuzeileZchn">
    <w:name w:val="Fußzeile Zchn"/>
    <w:basedOn w:val="Absatz-Standardschriftart"/>
    <w:link w:val="Fuzeile"/>
    <w:uiPriority w:val="48"/>
    <w:rsid w:val="004F5614"/>
    <w:rPr>
      <w:kern w:val="12"/>
      <w:sz w:val="19"/>
      <w:szCs w:val="19"/>
    </w:rPr>
  </w:style>
  <w:style w:type="paragraph" w:customStyle="1" w:styleId="Informationsblock">
    <w:name w:val="Informationsblock"/>
    <w:basedOn w:val="Standard"/>
    <w:uiPriority w:val="99"/>
    <w:semiHidden/>
    <w:rsid w:val="006E5A05"/>
    <w:pPr>
      <w:framePr w:w="2552" w:wrap="around" w:hAnchor="page" w:x="9073" w:yAlign="top" w:anchorLock="1"/>
      <w:spacing w:after="0" w:line="220" w:lineRule="atLeast"/>
    </w:pPr>
    <w:rPr>
      <w:caps/>
      <w:spacing w:val="16"/>
      <w:sz w:val="16"/>
    </w:rPr>
  </w:style>
  <w:style w:type="paragraph" w:customStyle="1" w:styleId="Betreff">
    <w:name w:val="Betreff"/>
    <w:basedOn w:val="Standard"/>
    <w:next w:val="Standard"/>
    <w:uiPriority w:val="99"/>
    <w:semiHidden/>
    <w:rsid w:val="00396A6E"/>
    <w:pPr>
      <w:spacing w:after="280"/>
    </w:pPr>
    <w:rPr>
      <w:rFonts w:asciiTheme="majorHAnsi" w:hAnsiTheme="majorHAnsi"/>
    </w:rPr>
  </w:style>
  <w:style w:type="paragraph" w:styleId="Datum">
    <w:name w:val="Date"/>
    <w:basedOn w:val="Standard"/>
    <w:next w:val="Betreff"/>
    <w:link w:val="DatumZchn"/>
    <w:uiPriority w:val="99"/>
    <w:semiHidden/>
    <w:rsid w:val="00396A6E"/>
  </w:style>
  <w:style w:type="character" w:customStyle="1" w:styleId="DatumZchn">
    <w:name w:val="Datum Zchn"/>
    <w:basedOn w:val="Absatz-Standardschriftart"/>
    <w:link w:val="Datum"/>
    <w:uiPriority w:val="99"/>
    <w:semiHidden/>
    <w:rsid w:val="00396A6E"/>
    <w:rPr>
      <w:kern w:val="12"/>
      <w:sz w:val="19"/>
      <w:szCs w:val="19"/>
    </w:rPr>
  </w:style>
  <w:style w:type="paragraph" w:customStyle="1" w:styleId="Geschftsangaben">
    <w:name w:val="Geschäftsangaben"/>
    <w:basedOn w:val="Standard"/>
    <w:uiPriority w:val="99"/>
    <w:semiHidden/>
    <w:rsid w:val="006E5A05"/>
    <w:pPr>
      <w:framePr w:w="2552" w:wrap="around" w:hAnchor="page" w:x="9073" w:y="2881" w:anchorLock="1"/>
      <w:spacing w:after="0" w:line="220" w:lineRule="atLeast"/>
    </w:pPr>
    <w:rPr>
      <w:caps/>
      <w:spacing w:val="16"/>
      <w:sz w:val="16"/>
    </w:rPr>
  </w:style>
  <w:style w:type="paragraph" w:customStyle="1" w:styleId="Autor">
    <w:name w:val="Autor"/>
    <w:basedOn w:val="Standard"/>
    <w:uiPriority w:val="99"/>
    <w:semiHidden/>
    <w:rsid w:val="00396A6E"/>
  </w:style>
  <w:style w:type="character" w:styleId="HTMLCode">
    <w:name w:val="HTML Code"/>
    <w:aliases w:val="Code"/>
    <w:basedOn w:val="Absatz-Standardschriftart"/>
    <w:uiPriority w:val="99"/>
    <w:semiHidden/>
    <w:rsid w:val="00396A6E"/>
    <w:rPr>
      <w:rFonts w:ascii="Courier New" w:hAnsi="Courier New"/>
      <w:sz w:val="20"/>
      <w:szCs w:val="20"/>
    </w:rPr>
  </w:style>
  <w:style w:type="character" w:customStyle="1" w:styleId="berschrift4Zchn">
    <w:name w:val="Überschrift 4 Zchn"/>
    <w:aliases w:val="Subheadline Zchn"/>
    <w:basedOn w:val="Absatz-Standardschriftart"/>
    <w:link w:val="berschrift4"/>
    <w:uiPriority w:val="8"/>
    <w:rsid w:val="00E5474F"/>
    <w:rPr>
      <w:rFonts w:asciiTheme="majorHAnsi" w:eastAsiaTheme="majorEastAsia" w:hAnsiTheme="majorHAnsi" w:cstheme="majorBidi"/>
      <w:b/>
      <w:bCs/>
      <w:iCs/>
      <w:kern w:val="12"/>
      <w:sz w:val="19"/>
      <w:szCs w:val="19"/>
    </w:rPr>
  </w:style>
  <w:style w:type="paragraph" w:styleId="Blocktext">
    <w:name w:val="Block Text"/>
    <w:basedOn w:val="Standard"/>
    <w:uiPriority w:val="99"/>
    <w:semiHidden/>
    <w:rsid w:val="00396A6E"/>
    <w:pPr>
      <w:ind w:left="284" w:right="284"/>
    </w:pPr>
    <w:rPr>
      <w:rFonts w:eastAsiaTheme="minorEastAsia"/>
      <w:i/>
      <w:iCs/>
    </w:rPr>
  </w:style>
  <w:style w:type="paragraph" w:styleId="Sprechblasentext">
    <w:name w:val="Balloon Text"/>
    <w:basedOn w:val="Standard"/>
    <w:link w:val="SprechblasentextZchn"/>
    <w:uiPriority w:val="99"/>
    <w:semiHidden/>
    <w:rsid w:val="00396A6E"/>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396A6E"/>
    <w:rPr>
      <w:rFonts w:ascii="Tahoma" w:hAnsi="Tahoma" w:cs="Tahoma"/>
      <w:kern w:val="12"/>
      <w:sz w:val="16"/>
      <w:szCs w:val="16"/>
    </w:rPr>
  </w:style>
  <w:style w:type="paragraph" w:styleId="Inhaltsverzeichnisberschrift">
    <w:name w:val="TOC Heading"/>
    <w:basedOn w:val="Standard"/>
    <w:next w:val="Standard"/>
    <w:uiPriority w:val="39"/>
    <w:qFormat/>
    <w:rsid w:val="006E5A05"/>
    <w:pPr>
      <w:keepNext/>
      <w:keepLines/>
      <w:spacing w:before="520" w:line="360" w:lineRule="atLeast"/>
      <w:contextualSpacing/>
    </w:pPr>
    <w:rPr>
      <w:rFonts w:asciiTheme="majorHAnsi" w:hAnsiTheme="majorHAnsi"/>
      <w:b/>
      <w:sz w:val="26"/>
    </w:rPr>
  </w:style>
  <w:style w:type="paragraph" w:styleId="Verzeichnis1">
    <w:name w:val="toc 1"/>
    <w:basedOn w:val="Standard"/>
    <w:next w:val="Standard"/>
    <w:uiPriority w:val="39"/>
    <w:qFormat/>
    <w:rsid w:val="00396A6E"/>
    <w:pPr>
      <w:spacing w:after="0"/>
    </w:pPr>
    <w:rPr>
      <w:b/>
    </w:rPr>
  </w:style>
  <w:style w:type="paragraph" w:styleId="Verzeichnis2">
    <w:name w:val="toc 2"/>
    <w:basedOn w:val="Verzeichnis1"/>
    <w:next w:val="Standard"/>
    <w:uiPriority w:val="39"/>
    <w:qFormat/>
    <w:rsid w:val="00396A6E"/>
    <w:rPr>
      <w:b w:val="0"/>
    </w:rPr>
  </w:style>
  <w:style w:type="paragraph" w:styleId="Verzeichnis3">
    <w:name w:val="toc 3"/>
    <w:basedOn w:val="Verzeichnis2"/>
    <w:next w:val="Standard"/>
    <w:uiPriority w:val="39"/>
    <w:qFormat/>
    <w:rsid w:val="00396A6E"/>
    <w:pPr>
      <w:ind w:left="284"/>
    </w:pPr>
  </w:style>
  <w:style w:type="paragraph" w:styleId="Verzeichnis4">
    <w:name w:val="toc 4"/>
    <w:basedOn w:val="Verzeichnis3"/>
    <w:next w:val="Standard"/>
    <w:uiPriority w:val="44"/>
    <w:semiHidden/>
    <w:rsid w:val="00396A6E"/>
    <w:pPr>
      <w:ind w:left="600"/>
    </w:pPr>
  </w:style>
  <w:style w:type="paragraph" w:styleId="Verzeichnis5">
    <w:name w:val="toc 5"/>
    <w:basedOn w:val="Verzeichnis4"/>
    <w:next w:val="Standard"/>
    <w:uiPriority w:val="44"/>
    <w:semiHidden/>
    <w:rsid w:val="00396A6E"/>
    <w:pPr>
      <w:ind w:left="800"/>
    </w:pPr>
  </w:style>
  <w:style w:type="paragraph" w:styleId="Verzeichnis6">
    <w:name w:val="toc 6"/>
    <w:basedOn w:val="Verzeichnis5"/>
    <w:next w:val="Standard"/>
    <w:uiPriority w:val="44"/>
    <w:semiHidden/>
    <w:rsid w:val="00396A6E"/>
    <w:pPr>
      <w:ind w:left="1000"/>
    </w:pPr>
  </w:style>
  <w:style w:type="paragraph" w:styleId="Verzeichnis7">
    <w:name w:val="toc 7"/>
    <w:basedOn w:val="Verzeichnis6"/>
    <w:next w:val="Standard"/>
    <w:uiPriority w:val="44"/>
    <w:semiHidden/>
    <w:rsid w:val="00396A6E"/>
    <w:pPr>
      <w:ind w:left="1200"/>
    </w:pPr>
  </w:style>
  <w:style w:type="paragraph" w:styleId="Verzeichnis8">
    <w:name w:val="toc 8"/>
    <w:basedOn w:val="Verzeichnis7"/>
    <w:next w:val="Standard"/>
    <w:uiPriority w:val="44"/>
    <w:semiHidden/>
    <w:rsid w:val="00396A6E"/>
    <w:pPr>
      <w:ind w:left="1400"/>
    </w:pPr>
  </w:style>
  <w:style w:type="paragraph" w:styleId="Verzeichnis9">
    <w:name w:val="toc 9"/>
    <w:basedOn w:val="Verzeichnis8"/>
    <w:next w:val="Standard"/>
    <w:uiPriority w:val="44"/>
    <w:semiHidden/>
    <w:rsid w:val="00396A6E"/>
    <w:pPr>
      <w:ind w:left="1600"/>
    </w:pPr>
  </w:style>
  <w:style w:type="character" w:customStyle="1" w:styleId="berschrift5Zchn">
    <w:name w:val="Überschrift 5 Zchn"/>
    <w:basedOn w:val="Absatz-Standardschriftart"/>
    <w:link w:val="berschrift5"/>
    <w:uiPriority w:val="40"/>
    <w:semiHidden/>
    <w:rsid w:val="00396A6E"/>
    <w:rPr>
      <w:rFonts w:asciiTheme="majorHAnsi" w:eastAsiaTheme="majorEastAsia" w:hAnsiTheme="majorHAnsi" w:cstheme="majorBidi"/>
      <w:kern w:val="12"/>
      <w:sz w:val="19"/>
      <w:szCs w:val="19"/>
    </w:rPr>
  </w:style>
  <w:style w:type="character" w:customStyle="1" w:styleId="berschrift6Zchn">
    <w:name w:val="Überschrift 6 Zchn"/>
    <w:basedOn w:val="Absatz-Standardschriftart"/>
    <w:link w:val="berschrift6"/>
    <w:uiPriority w:val="40"/>
    <w:semiHidden/>
    <w:rsid w:val="00396A6E"/>
    <w:rPr>
      <w:rFonts w:asciiTheme="majorHAnsi" w:eastAsiaTheme="majorEastAsia" w:hAnsiTheme="majorHAnsi" w:cstheme="majorBidi"/>
      <w:iCs/>
      <w:kern w:val="12"/>
      <w:sz w:val="19"/>
      <w:szCs w:val="19"/>
    </w:rPr>
  </w:style>
  <w:style w:type="character" w:customStyle="1" w:styleId="berschrift7Zchn">
    <w:name w:val="Überschrift 7 Zchn"/>
    <w:basedOn w:val="Absatz-Standardschriftart"/>
    <w:link w:val="berschrift7"/>
    <w:uiPriority w:val="40"/>
    <w:semiHidden/>
    <w:rsid w:val="00396A6E"/>
    <w:rPr>
      <w:rFonts w:asciiTheme="majorHAnsi" w:eastAsiaTheme="majorEastAsia" w:hAnsiTheme="majorHAnsi" w:cstheme="majorBidi"/>
      <w:iCs/>
      <w:kern w:val="12"/>
      <w:sz w:val="19"/>
      <w:szCs w:val="19"/>
    </w:rPr>
  </w:style>
  <w:style w:type="character" w:customStyle="1" w:styleId="berschrift8Zchn">
    <w:name w:val="Überschrift 8 Zchn"/>
    <w:basedOn w:val="Absatz-Standardschriftart"/>
    <w:link w:val="berschrift8"/>
    <w:uiPriority w:val="40"/>
    <w:semiHidden/>
    <w:rsid w:val="00396A6E"/>
    <w:rPr>
      <w:rFonts w:asciiTheme="majorHAnsi" w:eastAsiaTheme="majorEastAsia" w:hAnsiTheme="majorHAnsi" w:cstheme="majorBidi"/>
      <w:kern w:val="12"/>
      <w:sz w:val="19"/>
      <w:szCs w:val="19"/>
    </w:rPr>
  </w:style>
  <w:style w:type="character" w:customStyle="1" w:styleId="berschrift9Zchn">
    <w:name w:val="Überschrift 9 Zchn"/>
    <w:basedOn w:val="Absatz-Standardschriftart"/>
    <w:link w:val="berschrift9"/>
    <w:uiPriority w:val="40"/>
    <w:semiHidden/>
    <w:rsid w:val="00396A6E"/>
    <w:rPr>
      <w:rFonts w:eastAsiaTheme="majorEastAsia" w:cstheme="majorBidi"/>
      <w:iCs/>
      <w:kern w:val="12"/>
      <w:sz w:val="19"/>
      <w:szCs w:val="19"/>
    </w:rPr>
  </w:style>
  <w:style w:type="paragraph" w:styleId="KeinLeerraum">
    <w:name w:val="No Spacing"/>
    <w:basedOn w:val="Standard"/>
    <w:uiPriority w:val="99"/>
    <w:qFormat/>
    <w:rsid w:val="00396A6E"/>
    <w:pPr>
      <w:spacing w:after="0"/>
    </w:pPr>
  </w:style>
  <w:style w:type="paragraph" w:customStyle="1" w:styleId="zzLetterheadSpacer">
    <w:name w:val="zz_LetterheadSpacer"/>
    <w:basedOn w:val="Standard"/>
    <w:uiPriority w:val="99"/>
    <w:semiHidden/>
    <w:rsid w:val="006E5A05"/>
    <w:pPr>
      <w:framePr w:w="7088" w:h="2880" w:hRule="exact" w:wrap="notBeside" w:hAnchor="margin" w:yAlign="top" w:anchorLock="1"/>
      <w:spacing w:after="0" w:line="220" w:lineRule="atLeast"/>
    </w:pPr>
    <w:rPr>
      <w:caps/>
      <w:spacing w:val="16"/>
      <w:sz w:val="16"/>
    </w:rPr>
  </w:style>
  <w:style w:type="paragraph" w:customStyle="1" w:styleId="zzWindowZonesD">
    <w:name w:val="zz_WindowZones_D"/>
    <w:basedOn w:val="Standard"/>
    <w:uiPriority w:val="99"/>
    <w:semiHidden/>
    <w:rsid w:val="006E5A05"/>
    <w:pPr>
      <w:framePr w:w="284" w:h="284" w:hRule="exact" w:hSpace="142" w:wrap="around" w:vAnchor="page" w:hAnchor="page" w:x="1" w:y="285" w:anchorLock="1"/>
      <w:spacing w:after="0" w:line="280" w:lineRule="atLeast"/>
    </w:pPr>
    <w:rPr>
      <w:caps/>
      <w:vanish/>
      <w:spacing w:val="16"/>
      <w:kern w:val="0"/>
      <w:sz w:val="16"/>
    </w:rPr>
  </w:style>
  <w:style w:type="table" w:styleId="Tabellenraster">
    <w:name w:val="Table Grid"/>
    <w:aliases w:val="Layout Table"/>
    <w:basedOn w:val="NormaleTabelle"/>
    <w:uiPriority w:val="59"/>
    <w:rsid w:val="00396A6E"/>
    <w:pPr>
      <w:keepLines/>
      <w:spacing w:line="260" w:lineRule="atLeast"/>
    </w:pPr>
    <w:rPr>
      <w:kern w:val="12"/>
      <w:sz w:val="19"/>
      <w:szCs w:val="22"/>
      <w:lang w:val="en-US"/>
    </w:rPr>
    <w:tblPr>
      <w:tblCellMar>
        <w:left w:w="0" w:type="dxa"/>
        <w:right w:w="0" w:type="dxa"/>
      </w:tblCellMar>
    </w:tblPr>
    <w:tblStylePr w:type="firstCol">
      <w:pPr>
        <w:wordWrap/>
        <w:ind w:leftChars="0" w:left="0"/>
      </w:pPr>
    </w:tblStylePr>
  </w:style>
  <w:style w:type="paragraph" w:customStyle="1" w:styleId="ListBulletlarge">
    <w:name w:val="List Bullet large"/>
    <w:basedOn w:val="Standard"/>
    <w:uiPriority w:val="33"/>
    <w:semiHidden/>
    <w:qFormat/>
    <w:rsid w:val="006E5A05"/>
    <w:pPr>
      <w:spacing w:before="260" w:line="360" w:lineRule="atLeast"/>
      <w:contextualSpacing/>
    </w:pPr>
    <w:rPr>
      <w:sz w:val="26"/>
    </w:rPr>
  </w:style>
  <w:style w:type="table" w:customStyle="1" w:styleId="ABBTableStyle">
    <w:name w:val="ABB Table Style"/>
    <w:basedOn w:val="NormaleTabelle"/>
    <w:uiPriority w:val="99"/>
    <w:rsid w:val="00396A6E"/>
    <w:pPr>
      <w:keepLines/>
      <w:spacing w:line="260" w:lineRule="atLeast"/>
      <w:contextualSpacing/>
    </w:pPr>
    <w:rPr>
      <w:sz w:val="19"/>
      <w:szCs w:val="19"/>
    </w:rPr>
    <w:tblPr>
      <w:tblBorders>
        <w:top w:val="single" w:sz="12" w:space="0" w:color="auto"/>
        <w:bottom w:val="single" w:sz="8" w:space="0" w:color="auto"/>
        <w:insideH w:val="single" w:sz="4" w:space="0" w:color="auto"/>
      </w:tblBorders>
      <w:tblCellMar>
        <w:top w:w="85" w:type="dxa"/>
        <w:left w:w="0" w:type="dxa"/>
        <w:bottom w:w="85" w:type="dxa"/>
        <w:right w:w="0" w:type="dxa"/>
      </w:tblCellMar>
    </w:tblPr>
    <w:trPr>
      <w:cantSplit/>
    </w:trPr>
    <w:tblStylePr w:type="firstRow">
      <w:rPr>
        <w:rFonts w:asciiTheme="majorHAnsi" w:hAnsiTheme="majorHAnsi"/>
        <w:b/>
        <w:color w:val="auto"/>
      </w:rPr>
      <w:tblPr/>
      <w:tcPr>
        <w:tcBorders>
          <w:top w:val="single" w:sz="12" w:space="0" w:color="auto"/>
          <w:left w:val="nil"/>
          <w:bottom w:val="single" w:sz="8" w:space="0" w:color="auto"/>
          <w:right w:val="nil"/>
          <w:insideH w:val="nil"/>
          <w:insideV w:val="nil"/>
          <w:tl2br w:val="nil"/>
          <w:tr2bl w:val="nil"/>
        </w:tcBorders>
      </w:tcPr>
    </w:tblStylePr>
    <w:tblStylePr w:type="lastRow">
      <w:rPr>
        <w:rFonts w:asciiTheme="minorHAnsi" w:hAnsiTheme="minorHAnsi"/>
        <w:b/>
        <w:i w:val="0"/>
      </w:rPr>
      <w:tblPr/>
      <w:tcPr>
        <w:tcBorders>
          <w:top w:val="single" w:sz="2" w:space="0" w:color="auto"/>
        </w:tcBorders>
      </w:tcPr>
    </w:tblStylePr>
    <w:tblStylePr w:type="firstCol">
      <w:rPr>
        <w:b/>
        <w:i w:val="0"/>
      </w:rPr>
    </w:tblStylePr>
    <w:tblStylePr w:type="lastCol">
      <w:pPr>
        <w:wordWrap/>
        <w:jc w:val="right"/>
      </w:pPr>
    </w:tblStylePr>
  </w:style>
  <w:style w:type="paragraph" w:customStyle="1" w:styleId="HorizontalRule">
    <w:name w:val="Horizontal Rule"/>
    <w:basedOn w:val="Standard"/>
    <w:uiPriority w:val="9"/>
    <w:semiHidden/>
    <w:qFormat/>
    <w:rsid w:val="00396A6E"/>
    <w:pPr>
      <w:pBdr>
        <w:top w:val="single" w:sz="4" w:space="0" w:color="auto"/>
      </w:pBdr>
      <w:spacing w:before="240" w:after="150" w:line="60" w:lineRule="exact"/>
    </w:pPr>
  </w:style>
  <w:style w:type="paragraph" w:customStyle="1" w:styleId="Tabular">
    <w:name w:val="Tabular"/>
    <w:basedOn w:val="Standard"/>
    <w:uiPriority w:val="16"/>
    <w:qFormat/>
    <w:rsid w:val="00396A6E"/>
    <w:pPr>
      <w:keepLines/>
      <w:ind w:left="2268" w:hanging="2268"/>
      <w:contextualSpacing/>
    </w:pPr>
  </w:style>
  <w:style w:type="paragraph" w:styleId="Aufzhlungszeichen2">
    <w:name w:val="List Bullet 2"/>
    <w:basedOn w:val="Standard"/>
    <w:uiPriority w:val="99"/>
    <w:semiHidden/>
    <w:rsid w:val="006E5A05"/>
    <w:pPr>
      <w:contextualSpacing/>
    </w:pPr>
  </w:style>
  <w:style w:type="paragraph" w:customStyle="1" w:styleId="TitleSpacer">
    <w:name w:val="Title Spacer"/>
    <w:basedOn w:val="Standard"/>
    <w:next w:val="Standard"/>
    <w:uiPriority w:val="31"/>
    <w:semiHidden/>
    <w:qFormat/>
    <w:rsid w:val="00493BE0"/>
  </w:style>
  <w:style w:type="paragraph" w:customStyle="1" w:styleId="ABBCursor">
    <w:name w:val="ABB Cursor"/>
    <w:basedOn w:val="Standard"/>
    <w:uiPriority w:val="3"/>
    <w:qFormat/>
    <w:rsid w:val="0060441D"/>
    <w:pPr>
      <w:keepNext/>
      <w:keepLines/>
      <w:numPr>
        <w:numId w:val="34"/>
      </w:numPr>
      <w:spacing w:before="260" w:after="0"/>
      <w:ind w:left="0" w:firstLine="0"/>
    </w:pPr>
  </w:style>
  <w:style w:type="character" w:styleId="Kommentarzeichen">
    <w:name w:val="annotation reference"/>
    <w:basedOn w:val="Absatz-Standardschriftart"/>
    <w:uiPriority w:val="99"/>
    <w:semiHidden/>
    <w:unhideWhenUsed/>
    <w:rsid w:val="00AB4913"/>
    <w:rPr>
      <w:sz w:val="16"/>
      <w:szCs w:val="16"/>
    </w:rPr>
  </w:style>
  <w:style w:type="paragraph" w:styleId="Kommentartext">
    <w:name w:val="annotation text"/>
    <w:basedOn w:val="Standard"/>
    <w:link w:val="KommentartextZchn"/>
    <w:uiPriority w:val="99"/>
    <w:unhideWhenUsed/>
    <w:rsid w:val="00AB4913"/>
    <w:pPr>
      <w:spacing w:line="240" w:lineRule="auto"/>
    </w:pPr>
    <w:rPr>
      <w:sz w:val="20"/>
      <w:szCs w:val="20"/>
    </w:rPr>
  </w:style>
  <w:style w:type="character" w:customStyle="1" w:styleId="KommentartextZchn">
    <w:name w:val="Kommentartext Zchn"/>
    <w:basedOn w:val="Absatz-Standardschriftart"/>
    <w:link w:val="Kommentartext"/>
    <w:uiPriority w:val="99"/>
    <w:rsid w:val="00AB4913"/>
    <w:rPr>
      <w:kern w:val="12"/>
    </w:rPr>
  </w:style>
  <w:style w:type="paragraph" w:styleId="Kommentarthema">
    <w:name w:val="annotation subject"/>
    <w:basedOn w:val="Kommentartext"/>
    <w:next w:val="Kommentartext"/>
    <w:link w:val="KommentarthemaZchn"/>
    <w:uiPriority w:val="99"/>
    <w:semiHidden/>
    <w:unhideWhenUsed/>
    <w:rsid w:val="00AB4913"/>
    <w:rPr>
      <w:b/>
      <w:bCs/>
    </w:rPr>
  </w:style>
  <w:style w:type="character" w:customStyle="1" w:styleId="KommentarthemaZchn">
    <w:name w:val="Kommentarthema Zchn"/>
    <w:basedOn w:val="KommentartextZchn"/>
    <w:link w:val="Kommentarthema"/>
    <w:uiPriority w:val="99"/>
    <w:semiHidden/>
    <w:rsid w:val="00AB4913"/>
    <w:rPr>
      <w:b/>
      <w:bCs/>
      <w:kern w:val="12"/>
    </w:rPr>
  </w:style>
  <w:style w:type="paragraph" w:customStyle="1" w:styleId="Leadbulletlist">
    <w:name w:val="_Lead bullet list"/>
    <w:basedOn w:val="Standard"/>
    <w:qFormat/>
    <w:rsid w:val="006E5A05"/>
    <w:pPr>
      <w:numPr>
        <w:numId w:val="30"/>
      </w:numPr>
      <w:spacing w:before="160" w:after="160" w:line="300" w:lineRule="atLeast"/>
      <w:ind w:left="289" w:hanging="289"/>
    </w:pPr>
    <w:rPr>
      <w:rFonts w:ascii="ABBvoice Light" w:hAnsi="ABBvoice Light"/>
      <w:noProof/>
      <w:sz w:val="28"/>
      <w:lang w:val="en-US"/>
    </w:rPr>
  </w:style>
  <w:style w:type="paragraph" w:customStyle="1" w:styleId="Pressreleasedetails">
    <w:name w:val="_Press release details"/>
    <w:basedOn w:val="Standard"/>
    <w:qFormat/>
    <w:rsid w:val="004F5614"/>
    <w:pPr>
      <w:spacing w:after="120"/>
    </w:pPr>
    <w:rPr>
      <w:color w:val="6E6E6E" w:themeColor="accent2"/>
      <w:spacing w:val="18"/>
      <w:lang w:val="en-US"/>
    </w:rPr>
  </w:style>
  <w:style w:type="character" w:styleId="NichtaufgelsteErwhnung">
    <w:name w:val="Unresolved Mention"/>
    <w:basedOn w:val="Absatz-Standardschriftart"/>
    <w:uiPriority w:val="99"/>
    <w:semiHidden/>
    <w:unhideWhenUsed/>
    <w:rsid w:val="00F469ED"/>
    <w:rPr>
      <w:color w:val="605E5C"/>
      <w:shd w:val="clear" w:color="auto" w:fill="E1DFDD"/>
    </w:rPr>
  </w:style>
  <w:style w:type="paragraph" w:customStyle="1" w:styleId="BodyFirstParagraph">
    <w:name w:val="_Body_First Paragraph"/>
    <w:basedOn w:val="Standard"/>
    <w:qFormat/>
    <w:rsid w:val="00862159"/>
    <w:pPr>
      <w:spacing w:before="400"/>
    </w:pPr>
    <w:rPr>
      <w:lang w:val="en-US"/>
    </w:rPr>
  </w:style>
  <w:style w:type="character" w:styleId="Platzhaltertext">
    <w:name w:val="Placeholder Text"/>
    <w:basedOn w:val="Absatz-Standardschriftart"/>
    <w:uiPriority w:val="99"/>
    <w:semiHidden/>
    <w:rsid w:val="00107EDB"/>
    <w:rPr>
      <w:color w:val="808080"/>
    </w:rPr>
  </w:style>
  <w:style w:type="numbering" w:customStyle="1" w:styleId="ABBBulletList">
    <w:name w:val="ABB Bullet List"/>
    <w:uiPriority w:val="99"/>
    <w:rsid w:val="006E5A05"/>
    <w:pPr>
      <w:numPr>
        <w:numId w:val="36"/>
      </w:numPr>
    </w:pPr>
  </w:style>
  <w:style w:type="numbering" w:customStyle="1" w:styleId="ABBNumberedList">
    <w:name w:val="ABB Numbered List"/>
    <w:uiPriority w:val="99"/>
    <w:rsid w:val="006E5A05"/>
    <w:pPr>
      <w:numPr>
        <w:numId w:val="37"/>
      </w:numPr>
    </w:pPr>
  </w:style>
  <w:style w:type="paragraph" w:customStyle="1" w:styleId="Image">
    <w:name w:val="_Image"/>
    <w:basedOn w:val="Standard"/>
    <w:next w:val="Beschriftung"/>
    <w:uiPriority w:val="8"/>
    <w:rsid w:val="006E5A05"/>
    <w:pPr>
      <w:keepNext/>
      <w:keepLines/>
      <w:suppressAutoHyphens w:val="0"/>
      <w:spacing w:before="65" w:after="65"/>
    </w:pPr>
    <w:rPr>
      <w:lang w:val="en-US"/>
    </w:rPr>
  </w:style>
  <w:style w:type="paragraph" w:customStyle="1" w:styleId="TableCaption">
    <w:name w:val="_Table Caption"/>
    <w:basedOn w:val="Standard"/>
    <w:next w:val="Nospacing"/>
    <w:uiPriority w:val="29"/>
    <w:rsid w:val="006E5A05"/>
    <w:pPr>
      <w:keepNext/>
      <w:keepLines/>
      <w:spacing w:before="260" w:after="100"/>
      <w:contextualSpacing/>
    </w:pPr>
    <w:rPr>
      <w:rFonts w:asciiTheme="majorHAnsi" w:hAnsiTheme="majorHAnsi"/>
      <w:lang w:val="en-US"/>
    </w:rPr>
  </w:style>
  <w:style w:type="paragraph" w:customStyle="1" w:styleId="Bullet1">
    <w:name w:val="_Bullet 1"/>
    <w:basedOn w:val="Body"/>
    <w:uiPriority w:val="5"/>
    <w:qFormat/>
    <w:rsid w:val="006E5A05"/>
    <w:pPr>
      <w:numPr>
        <w:numId w:val="40"/>
      </w:numPr>
    </w:pPr>
  </w:style>
  <w:style w:type="paragraph" w:customStyle="1" w:styleId="TableText">
    <w:name w:val="_Table Text"/>
    <w:basedOn w:val="Body"/>
    <w:uiPriority w:val="29"/>
    <w:rsid w:val="006E5A05"/>
    <w:pPr>
      <w:spacing w:after="0"/>
    </w:pPr>
    <w:rPr>
      <w:szCs w:val="22"/>
    </w:rPr>
  </w:style>
  <w:style w:type="paragraph" w:customStyle="1" w:styleId="TableTextsmall">
    <w:name w:val="_Table Text small"/>
    <w:basedOn w:val="Bodysmall"/>
    <w:uiPriority w:val="29"/>
    <w:rsid w:val="006E5A05"/>
    <w:pPr>
      <w:spacing w:after="0"/>
    </w:pPr>
  </w:style>
  <w:style w:type="paragraph" w:customStyle="1" w:styleId="Bodysmall">
    <w:name w:val="_Body small"/>
    <w:basedOn w:val="Body"/>
    <w:uiPriority w:val="15"/>
    <w:qFormat/>
    <w:rsid w:val="006E5A05"/>
    <w:pPr>
      <w:spacing w:line="220" w:lineRule="atLeast"/>
    </w:pPr>
    <w:rPr>
      <w:sz w:val="16"/>
    </w:rPr>
  </w:style>
  <w:style w:type="paragraph" w:customStyle="1" w:styleId="Tabular0">
    <w:name w:val="_Tabular"/>
    <w:basedOn w:val="Body"/>
    <w:uiPriority w:val="29"/>
    <w:rsid w:val="006E5A05"/>
    <w:pPr>
      <w:keepLines/>
      <w:spacing w:after="0"/>
      <w:ind w:left="2268" w:hanging="2268"/>
      <w:contextualSpacing/>
    </w:pPr>
  </w:style>
  <w:style w:type="paragraph" w:customStyle="1" w:styleId="Tabularspaced">
    <w:name w:val="_Tabular spaced"/>
    <w:basedOn w:val="Tabular0"/>
    <w:uiPriority w:val="29"/>
    <w:rsid w:val="006E5A05"/>
    <w:pPr>
      <w:spacing w:after="130"/>
      <w:contextualSpacing w:val="0"/>
    </w:pPr>
  </w:style>
  <w:style w:type="paragraph" w:customStyle="1" w:styleId="Bullet2">
    <w:name w:val="_Bullet 2"/>
    <w:basedOn w:val="Bullet1"/>
    <w:uiPriority w:val="5"/>
    <w:qFormat/>
    <w:rsid w:val="006E5A05"/>
    <w:pPr>
      <w:numPr>
        <w:ilvl w:val="1"/>
      </w:numPr>
      <w:contextualSpacing/>
    </w:pPr>
  </w:style>
  <w:style w:type="paragraph" w:customStyle="1" w:styleId="T1Categorytitle">
    <w:name w:val="_T1 Category title"/>
    <w:basedOn w:val="Standard"/>
    <w:next w:val="Titel"/>
    <w:uiPriority w:val="10"/>
    <w:qFormat/>
    <w:rsid w:val="006E5A05"/>
    <w:pPr>
      <w:keepNext/>
      <w:keepLines/>
      <w:spacing w:after="80"/>
      <w:contextualSpacing/>
    </w:pPr>
    <w:rPr>
      <w:rFonts w:asciiTheme="majorHAnsi" w:hAnsiTheme="majorHAnsi"/>
      <w:caps/>
      <w:spacing w:val="20"/>
      <w:sz w:val="20"/>
      <w:lang w:val="en-US"/>
    </w:rPr>
  </w:style>
  <w:style w:type="paragraph" w:customStyle="1" w:styleId="T4Spacer">
    <w:name w:val="_T4 Spacer"/>
    <w:basedOn w:val="Standard"/>
    <w:next w:val="Body"/>
    <w:uiPriority w:val="10"/>
    <w:qFormat/>
    <w:rsid w:val="006E5A05"/>
    <w:pPr>
      <w:suppressAutoHyphens w:val="0"/>
      <w:spacing w:after="600"/>
    </w:pPr>
    <w:rPr>
      <w:lang w:val="en-US"/>
    </w:rPr>
  </w:style>
  <w:style w:type="paragraph" w:customStyle="1" w:styleId="Lead">
    <w:name w:val="_Lead"/>
    <w:basedOn w:val="Standard"/>
    <w:next w:val="T4Spacer"/>
    <w:uiPriority w:val="12"/>
    <w:qFormat/>
    <w:rsid w:val="006E5A05"/>
    <w:pPr>
      <w:suppressAutoHyphens w:val="0"/>
      <w:spacing w:before="260" w:line="360" w:lineRule="atLeast"/>
      <w:contextualSpacing/>
    </w:pPr>
    <w:rPr>
      <w:sz w:val="26"/>
      <w:lang w:val="en-US"/>
    </w:rPr>
  </w:style>
  <w:style w:type="paragraph" w:customStyle="1" w:styleId="T0Cursor">
    <w:name w:val="_T0 Cursor"/>
    <w:basedOn w:val="Titel"/>
    <w:next w:val="T1Categorytitle"/>
    <w:uiPriority w:val="10"/>
    <w:qFormat/>
    <w:rsid w:val="006E5A05"/>
    <w:pPr>
      <w:numPr>
        <w:numId w:val="38"/>
      </w:numPr>
      <w:spacing w:after="0" w:line="240" w:lineRule="auto"/>
      <w:ind w:left="0" w:firstLine="0"/>
    </w:pPr>
    <w:rPr>
      <w:color w:val="FF000F" w:themeColor="background2"/>
      <w:lang w:val="en-US"/>
    </w:rPr>
  </w:style>
  <w:style w:type="paragraph" w:customStyle="1" w:styleId="Figure">
    <w:name w:val="_Figure"/>
    <w:basedOn w:val="Image"/>
    <w:next w:val="Beschriftung"/>
    <w:uiPriority w:val="6"/>
    <w:qFormat/>
    <w:rsid w:val="006E5A05"/>
    <w:pPr>
      <w:spacing w:before="300" w:after="130"/>
    </w:pPr>
  </w:style>
  <w:style w:type="paragraph" w:customStyle="1" w:styleId="Subheading">
    <w:name w:val="_Subheading"/>
    <w:basedOn w:val="Standard"/>
    <w:next w:val="Body"/>
    <w:uiPriority w:val="2"/>
    <w:qFormat/>
    <w:rsid w:val="006E5A05"/>
    <w:pPr>
      <w:keepNext/>
      <w:keepLines/>
      <w:spacing w:before="130" w:after="0"/>
      <w:contextualSpacing/>
    </w:pPr>
    <w:rPr>
      <w:rFonts w:asciiTheme="majorHAnsi" w:hAnsiTheme="majorHAnsi"/>
      <w:b/>
      <w:lang w:val="en-US"/>
    </w:rPr>
  </w:style>
  <w:style w:type="character" w:customStyle="1" w:styleId="Boldred">
    <w:name w:val="_Bold red"/>
    <w:basedOn w:val="Absatz-Standardschriftart"/>
    <w:uiPriority w:val="16"/>
    <w:qFormat/>
    <w:rsid w:val="006E5A05"/>
    <w:rPr>
      <w:rFonts w:asciiTheme="minorHAnsi" w:hAnsiTheme="minorHAnsi"/>
      <w:b/>
      <w:color w:val="FF000F" w:themeColor="background2"/>
    </w:rPr>
  </w:style>
  <w:style w:type="paragraph" w:customStyle="1" w:styleId="Bullet3">
    <w:name w:val="_Bullet 3"/>
    <w:basedOn w:val="Bullet2"/>
    <w:uiPriority w:val="5"/>
    <w:rsid w:val="006E5A05"/>
    <w:pPr>
      <w:numPr>
        <w:ilvl w:val="2"/>
      </w:numPr>
    </w:pPr>
  </w:style>
  <w:style w:type="paragraph" w:customStyle="1" w:styleId="Num1">
    <w:name w:val="_Num 1"/>
    <w:basedOn w:val="Body"/>
    <w:uiPriority w:val="4"/>
    <w:qFormat/>
    <w:rsid w:val="006E5A05"/>
    <w:pPr>
      <w:numPr>
        <w:numId w:val="41"/>
      </w:numPr>
    </w:pPr>
  </w:style>
  <w:style w:type="paragraph" w:customStyle="1" w:styleId="Num2">
    <w:name w:val="_Num 2"/>
    <w:basedOn w:val="Num1"/>
    <w:uiPriority w:val="4"/>
    <w:qFormat/>
    <w:rsid w:val="006E5A05"/>
    <w:pPr>
      <w:numPr>
        <w:ilvl w:val="1"/>
      </w:numPr>
      <w:contextualSpacing/>
    </w:pPr>
  </w:style>
  <w:style w:type="paragraph" w:customStyle="1" w:styleId="Num3">
    <w:name w:val="_Num 3"/>
    <w:basedOn w:val="Num2"/>
    <w:uiPriority w:val="4"/>
    <w:rsid w:val="006E5A05"/>
    <w:pPr>
      <w:numPr>
        <w:ilvl w:val="2"/>
      </w:numPr>
    </w:pPr>
  </w:style>
  <w:style w:type="paragraph" w:customStyle="1" w:styleId="Indented">
    <w:name w:val="_Indented"/>
    <w:basedOn w:val="Body"/>
    <w:uiPriority w:val="14"/>
    <w:qFormat/>
    <w:rsid w:val="006E5A05"/>
    <w:pPr>
      <w:ind w:left="284"/>
    </w:pPr>
  </w:style>
  <w:style w:type="paragraph" w:customStyle="1" w:styleId="Body">
    <w:name w:val="_Body"/>
    <w:basedOn w:val="Standard"/>
    <w:qFormat/>
    <w:rsid w:val="006E5A05"/>
    <w:pPr>
      <w:suppressAutoHyphens w:val="0"/>
      <w:spacing w:after="130"/>
    </w:pPr>
    <w:rPr>
      <w:lang w:val="en-US"/>
    </w:rPr>
  </w:style>
  <w:style w:type="paragraph" w:customStyle="1" w:styleId="Nospacing">
    <w:name w:val="_No spacing"/>
    <w:basedOn w:val="Body"/>
    <w:qFormat/>
    <w:rsid w:val="006E5A05"/>
    <w:pPr>
      <w:spacing w:after="0"/>
    </w:pPr>
  </w:style>
  <w:style w:type="paragraph" w:customStyle="1" w:styleId="FooterTableFieldText">
    <w:name w:val="FooterTable Field Text"/>
    <w:basedOn w:val="Standard"/>
    <w:uiPriority w:val="99"/>
    <w:rsid w:val="006E5A05"/>
    <w:pPr>
      <w:spacing w:after="0" w:line="240" w:lineRule="auto"/>
    </w:pPr>
    <w:rPr>
      <w:sz w:val="16"/>
      <w:lang w:val="en-US"/>
    </w:rPr>
  </w:style>
  <w:style w:type="paragraph" w:customStyle="1" w:styleId="FooterTableCaption">
    <w:name w:val="FooterTable Caption"/>
    <w:basedOn w:val="FooterTableFieldText"/>
    <w:uiPriority w:val="99"/>
    <w:rsid w:val="006E5A05"/>
    <w:pPr>
      <w:spacing w:before="44" w:after="54"/>
    </w:pPr>
    <w:rPr>
      <w:caps/>
      <w:spacing w:val="4"/>
      <w:sz w:val="12"/>
    </w:rPr>
  </w:style>
  <w:style w:type="paragraph" w:customStyle="1" w:styleId="FooterTableCopyright">
    <w:name w:val="FooterTable Copyright"/>
    <w:basedOn w:val="FooterTableCaption"/>
    <w:uiPriority w:val="99"/>
    <w:rsid w:val="006E5A05"/>
    <w:pPr>
      <w:spacing w:line="192" w:lineRule="exact"/>
      <w:ind w:left="28" w:right="28"/>
    </w:pPr>
    <w:rPr>
      <w:rFonts w:eastAsia="Times New Roman" w:cstheme="minorHAnsi"/>
      <w:caps w:val="0"/>
      <w:spacing w:val="0"/>
      <w:kern w:val="0"/>
      <w:szCs w:val="20"/>
    </w:rPr>
  </w:style>
  <w:style w:type="paragraph" w:customStyle="1" w:styleId="FooterTableDocumentID">
    <w:name w:val="FooterTable Document ID"/>
    <w:basedOn w:val="FooterTableFieldText"/>
    <w:uiPriority w:val="99"/>
    <w:rsid w:val="006E5A05"/>
    <w:pPr>
      <w:jc w:val="center"/>
    </w:pPr>
    <w:rPr>
      <w:b/>
    </w:rPr>
  </w:style>
  <w:style w:type="paragraph" w:customStyle="1" w:styleId="Code">
    <w:name w:val="_Code"/>
    <w:basedOn w:val="Nospacing"/>
    <w:link w:val="CodeChar"/>
    <w:uiPriority w:val="17"/>
    <w:qFormat/>
    <w:rsid w:val="006E5A05"/>
    <w:pPr>
      <w:spacing w:after="130"/>
    </w:pPr>
    <w:rPr>
      <w:rFonts w:ascii="Courier New" w:hAnsi="Courier New"/>
    </w:rPr>
  </w:style>
  <w:style w:type="character" w:customStyle="1" w:styleId="CodeChar">
    <w:name w:val="_Code Char"/>
    <w:basedOn w:val="Absatz-Standardschriftart"/>
    <w:link w:val="Code"/>
    <w:uiPriority w:val="17"/>
    <w:rsid w:val="006E5A05"/>
    <w:rPr>
      <w:rFonts w:ascii="Courier New" w:hAnsi="Courier New"/>
      <w:kern w:val="12"/>
      <w:sz w:val="19"/>
      <w:szCs w:val="19"/>
      <w:lang w:val="en-US"/>
    </w:rPr>
  </w:style>
  <w:style w:type="character" w:customStyle="1" w:styleId="Hidden">
    <w:name w:val="_Hidden"/>
    <w:basedOn w:val="Absatz-Standardschriftart"/>
    <w:uiPriority w:val="34"/>
    <w:rsid w:val="006E5A05"/>
    <w:rPr>
      <w:rFonts w:ascii="ABBvoice" w:hAnsi="ABBvoice"/>
      <w:vanish/>
      <w:color w:val="007A33"/>
      <w:sz w:val="19"/>
    </w:rPr>
  </w:style>
  <w:style w:type="character" w:styleId="BesuchterLink">
    <w:name w:val="FollowedHyperlink"/>
    <w:basedOn w:val="Absatz-Standardschriftart"/>
    <w:uiPriority w:val="99"/>
    <w:semiHidden/>
    <w:unhideWhenUsed/>
    <w:rsid w:val="00C35C31"/>
    <w:rPr>
      <w:color w:val="FF000F" w:themeColor="followedHyperlink"/>
      <w:u w:val="single"/>
    </w:rPr>
  </w:style>
  <w:style w:type="paragraph" w:styleId="berarbeitung">
    <w:name w:val="Revision"/>
    <w:hidden/>
    <w:uiPriority w:val="99"/>
    <w:semiHidden/>
    <w:rsid w:val="00A02034"/>
    <w:rPr>
      <w:kern w:val="12"/>
      <w:sz w:val="19"/>
      <w:szCs w:val="19"/>
    </w:rPr>
  </w:style>
  <w:style w:type="character" w:customStyle="1" w:styleId="A9">
    <w:name w:val="A9"/>
    <w:uiPriority w:val="99"/>
    <w:rsid w:val="006B1156"/>
    <w:rPr>
      <w:rFonts w:ascii="ABBvoice" w:hAnsi="ABBvoice" w:cs="ABBvoice"/>
      <w:color w:val="000000"/>
      <w:sz w:val="13"/>
      <w:szCs w:val="13"/>
    </w:rPr>
  </w:style>
  <w:style w:type="paragraph" w:customStyle="1" w:styleId="Leadbulletlist0">
    <w:name w:val="Lead bullet list"/>
    <w:basedOn w:val="Aufzhlungszeichen"/>
    <w:qFormat/>
    <w:rsid w:val="006B1156"/>
    <w:pPr>
      <w:numPr>
        <w:numId w:val="0"/>
      </w:numPr>
      <w:tabs>
        <w:tab w:val="num" w:pos="284"/>
      </w:tabs>
      <w:spacing w:before="160" w:after="160" w:line="300" w:lineRule="atLeast"/>
      <w:ind w:left="284" w:hanging="284"/>
      <w:contextualSpacing w:val="0"/>
    </w:pPr>
    <w:rPr>
      <w:rFonts w:ascii="ABBvoice Light" w:hAnsi="ABBvoice Light"/>
      <w:noProof/>
      <w:sz w:val="28"/>
      <w:lang w:val="de-CH"/>
    </w:rPr>
  </w:style>
  <w:style w:type="paragraph" w:styleId="Aufzhlungszeichen">
    <w:name w:val="List Bullet"/>
    <w:basedOn w:val="Standard"/>
    <w:uiPriority w:val="11"/>
    <w:semiHidden/>
    <w:unhideWhenUsed/>
    <w:qFormat/>
    <w:rsid w:val="006B1156"/>
    <w:pPr>
      <w:numPr>
        <w:numId w:val="42"/>
      </w:numPr>
      <w:contextualSpacing/>
    </w:pPr>
  </w:style>
  <w:style w:type="table" w:customStyle="1" w:styleId="LayoutTable1">
    <w:name w:val="Layout Table1"/>
    <w:basedOn w:val="NormaleTabelle"/>
    <w:next w:val="Tabellenraster"/>
    <w:uiPriority w:val="59"/>
    <w:rsid w:val="002B6270"/>
    <w:pPr>
      <w:keepLines/>
      <w:spacing w:line="260" w:lineRule="atLeast"/>
    </w:pPr>
    <w:rPr>
      <w:kern w:val="12"/>
      <w:sz w:val="19"/>
      <w:szCs w:val="22"/>
      <w:lang w:val="en-US"/>
    </w:rPr>
    <w:tblPr>
      <w:tblCellMar>
        <w:left w:w="0" w:type="dxa"/>
        <w:right w:w="0" w:type="dxa"/>
      </w:tblCellMar>
    </w:tblPr>
    <w:tblStylePr w:type="firstCol">
      <w:pPr>
        <w:wordWrap/>
        <w:ind w:leftChars="0" w:left="0"/>
      </w:p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image" Target="media/image1.jpeg"/><Relationship Id="rId18"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hyperlink" Target="mailto:laura.gehrlein@de.abb.com" TargetMode="External"/><Relationship Id="rId2" Type="http://schemas.openxmlformats.org/officeDocument/2006/relationships/customXml" Target="../customXml/item2.xml"/><Relationship Id="rId16" Type="http://schemas.openxmlformats.org/officeDocument/2006/relationships/hyperlink" Target="http://www.abb.com/" TargetMode="External"/><Relationship Id="rId20"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5" Type="http://schemas.openxmlformats.org/officeDocument/2006/relationships/customXml" Target="../customXml/item5.xml"/><Relationship Id="rId15" Type="http://schemas.openxmlformats.org/officeDocument/2006/relationships/image" Target="media/image3.png"/><Relationship Id="rId10" Type="http://schemas.openxmlformats.org/officeDocument/2006/relationships/webSettings" Target="webSettings.xml"/><Relationship Id="rId19"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image" Target="media/image2.png"/><Relationship Id="rId22" Type="http://schemas.openxmlformats.org/officeDocument/2006/relationships/theme" Target="theme/theme1.xml"/></Relationships>
</file>

<file path=word/_rels/footer2.xml.rels><?xml version="1.0" encoding="UTF-8" standalone="yes"?>
<Relationships xmlns="http://schemas.openxmlformats.org/package/2006/relationships"><Relationship Id="rId2" Type="http://schemas.openxmlformats.org/officeDocument/2006/relationships/image" Target="media/image6.svg"/><Relationship Id="rId1" Type="http://schemas.openxmlformats.org/officeDocument/2006/relationships/image" Target="media/image5.png"/></Relationships>
</file>

<file path=word/_rels/header1.xml.rels><?xml version="1.0" encoding="UTF-8" standalone="yes"?>
<Relationships xmlns="http://schemas.openxmlformats.org/package/2006/relationships"><Relationship Id="rId2" Type="http://schemas.openxmlformats.org/officeDocument/2006/relationships/image" Target="media/image5.wmf"/><Relationship Id="rId1" Type="http://schemas.openxmlformats.org/officeDocument/2006/relationships/image" Target="media/image4.wmf"/></Relationships>
</file>

<file path=word/theme/theme1.xml><?xml version="1.0" encoding="utf-8"?>
<a:theme xmlns:a="http://schemas.openxmlformats.org/drawingml/2006/main" name="ABB 2017">
  <a:themeElements>
    <a:clrScheme name="ABB 2017">
      <a:dk1>
        <a:srgbClr val="000000"/>
      </a:dk1>
      <a:lt1>
        <a:srgbClr val="FFFFFF"/>
      </a:lt1>
      <a:dk2>
        <a:srgbClr val="D90000"/>
      </a:dk2>
      <a:lt2>
        <a:srgbClr val="FF000F"/>
      </a:lt2>
      <a:accent1>
        <a:srgbClr val="262626"/>
      </a:accent1>
      <a:accent2>
        <a:srgbClr val="6E6E6E"/>
      </a:accent2>
      <a:accent3>
        <a:srgbClr val="A9A9A9"/>
      </a:accent3>
      <a:accent4>
        <a:srgbClr val="D2D2D2"/>
      </a:accent4>
      <a:accent5>
        <a:srgbClr val="817275"/>
      </a:accent5>
      <a:accent6>
        <a:srgbClr val="6B7173"/>
      </a:accent6>
      <a:hlink>
        <a:srgbClr val="D90000"/>
      </a:hlink>
      <a:folHlink>
        <a:srgbClr val="FF000F"/>
      </a:folHlink>
    </a:clrScheme>
    <a:fontScheme name="ABB 2017">
      <a:majorFont>
        <a:latin typeface="ABBvoice"/>
        <a:ea typeface="ABBvoice"/>
        <a:cs typeface="ABBvoice"/>
      </a:majorFont>
      <a:minorFont>
        <a:latin typeface="ABBvoice"/>
        <a:ea typeface="ABBvoice"/>
        <a:cs typeface="ABBvoice"/>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bwMode="gray">
        <a:solidFill>
          <a:schemeClr val="tx2"/>
        </a:solidFill>
        <a:ln>
          <a:noFill/>
        </a:ln>
      </a:spPr>
      <a:bodyPr rtlCol="0" anchor="ctr"/>
      <a:lstStyle>
        <a:defPPr algn="ctr">
          <a:defRPr sz="1400" dirty="0" err="1" smtClean="0"/>
        </a:defPPr>
      </a:lstStyle>
      <a:style>
        <a:lnRef idx="2">
          <a:schemeClr val="accent1">
            <a:shade val="50000"/>
          </a:schemeClr>
        </a:lnRef>
        <a:fillRef idx="1">
          <a:schemeClr val="accent1"/>
        </a:fillRef>
        <a:effectRef idx="0">
          <a:schemeClr val="accent1"/>
        </a:effectRef>
        <a:fontRef idx="minor">
          <a:schemeClr val="lt1"/>
        </a:fontRef>
      </a:style>
    </a:spDef>
    <a:lnDef>
      <a:spPr bwMode="gray">
        <a:ln w="12700">
          <a:solidFill>
            <a:schemeClr val="tx1"/>
          </a:solidFill>
        </a:ln>
      </a:spPr>
      <a:bodyPr/>
      <a:lstStyle/>
      <a:style>
        <a:lnRef idx="1">
          <a:schemeClr val="accent1"/>
        </a:lnRef>
        <a:fillRef idx="0">
          <a:schemeClr val="accent1"/>
        </a:fillRef>
        <a:effectRef idx="0">
          <a:schemeClr val="accent1"/>
        </a:effectRef>
        <a:fontRef idx="minor">
          <a:schemeClr val="tx1"/>
        </a:fontRef>
      </a:style>
    </a:lnDef>
    <a:txDef>
      <a:spPr bwMode="gray">
        <a:noFill/>
      </a:spPr>
      <a:bodyPr wrap="square" lIns="72000" tIns="72000" rIns="72000" bIns="72000" rtlCol="0">
        <a:noAutofit/>
      </a:bodyPr>
      <a:lstStyle>
        <a:defPPr>
          <a:defRPr sz="1400" dirty="0" err="1" smtClean="0"/>
        </a:defPPr>
      </a:lstStyle>
    </a:txDef>
  </a:objectDefaults>
  <a:extraClrSchemeLst/>
  <a:custClrLst>
    <a:custClr name="Blue">
      <a:srgbClr val="004C97"/>
    </a:custClr>
    <a:custClr name="Green">
      <a:srgbClr val="007A33"/>
    </a:custClr>
    <a:custClr name="Yellow">
      <a:srgbClr val="FFD100"/>
    </a:custClr>
    <a:custClr name="Red Grey">
      <a:srgbClr val="817275"/>
    </a:custClr>
    <a:custClr name="Green Grey">
      <a:srgbClr val="6B7173"/>
    </a:custClr>
    <a:custClr name="Blue Grey">
      <a:srgbClr val="5B6F80"/>
    </a:custClr>
    <a:custClr name="Violet Grey">
      <a:srgbClr val="78838E"/>
    </a:custClr>
  </a:custClr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TemplafyTemplateConfiguration><![CDATA[{"elementsMetadata":[{"type":"richTextContentControl","id":"e12d2407-19e5-4773-844c-cfc0c8ce42c9","elementConfiguration":{"binding":"{{Form.City}}","removeAndKeepContent":false,"disableUpdates":false,"type":"text"}},{"type":"richTextContentControl","id":"93e211d3-624e-464c-9ca6-37334d54e0aa","elementConfiguration":{"binding":"{{Form.Country}}","removeAndKeepContent":false,"disableUpdates":false,"type":"text"}},{"type":"richTextContentControl","id":"3cbb3bd7-37a5-4ce8-8877-067ef11e0a5d","elementConfiguration":{"binding":"{{Form.Date}}","removeAndKeepContent":false,"disableUpdates":false,"type":"text"}},{"type":"richTextContentControl","id":"0c160a16-381c-4573-ab48-993df3c13a6d","elementConfiguration":{"binding":"{{Form.PressReleaseTitle}}","removeAndKeepContent":false,"disableUpdates":false,"type":"text"}}],"transformationConfigurations":[{"namespace":"http://schemas.microsoft.com/office/2006/metadata/properties","path":"/p:properties/documentManagement/*[local-name()=\"ABB_Coll_DocumentId\"]","binding":"{{Form.DocumentID}}","disableUpdates":false,"type":"customXmlValue"},{"type":"customXmlManagedMetadata","path":"/p:properties/documentManagement/*[local-name()=\"o8cb8facb2054f9d919ea0674048ef40\"]","namespace":"http://schemas.microsoft.com/office/2006/metadata/properties","termName":"{{Form.Language.Name}}","termId":"{{Form.Language.TermID}}"},{"path":"/p:properties/documentManagement/*[local-name()=\"na4369807a744182aff6832bcef961df\"]","namespace":"http://schemas.microsoft.com/office/2006/metadata/properties","termId":"{{Form.DocumentKind.TermID}}","termName":"{{Form.DocumentKind.DocumentKind}}","type":"customXmlManagedMetadata"},{"namespace":"http://schemas.microsoft.com/office/2006/metadata/properties","path":"/p:properties/documentManagement/*[local-name()=\"ABB_Coll_DocumentRevisionId\"]","binding":"{{Form.Revision}}","disableUpdates":false,"type":"customXmlValue"},{"namespace":"http://schemas.microsoft.com/office/2006/metadata/properties","path":"/p:properties/documentManagement/*[local-name()=\"ABB_Coll_LifecycleStatus\"]","binding":"{{Form.LifeCycleStatus.Name}}","disableUpdates":false,"type":"customXmlValue"},{"namespace":"http://schemas.microsoft.com/office/2006/metadata/properties","path":"/p:properties/documentManagement/*[local-name()=\"ABB_Coll_ApprovalDate\"]","binding":"{{FormatDateTime(Form.ApprovalDate,\"yyyy-MM-ddT00:00:00+00:00\",\"en-US\")}}","disableUpdates":false,"type":"customXmlValue"},{"namespace":"http://schemas.microsoft.com/office/2006/metadata/properties","path":"/p:properties/documentManagement/*[local-name()=\"ABB_Coll_ApprovedByPerson\"]","binding":"{{Form.ApprovedByPerson}}","disableUpdates":false,"type":"customXmlValue"},{"namespace":"http://schemas.microsoft.com/office/2006/metadata/properties","path":"/p:properties/documentManagement/*[local-name()=\"ABB_Coll_PreparedByPerson\"]","binding":"{{Form.PreparedByPerson}}","disableUpdates":false,"type":"customXmlValue"},{"namespace":"http://schemas.microsoft.com/office/2006/metadata/properties","path":"/p:properties/documentManagement/*[local-name()=\"ABB_Coll_OwningOrganization\"]","binding":"{{Form.OwningOrganization}}","disableUpdates":false,"type":"customXmlValue"},{"namespace":"http://schemas.microsoft.com/office/2006/metadata/properties","path":"/p:properties/documentManagement/*[local-name()=\"ABB_Coll_SecurityLevel\"]","binding":"{{Form.SecurityLevel.Name}}","disableUpdates":false,"type":"customXmlValue"},{"namespace":"http://schemas.microsoft.com/office/2006/metadata/properties","path":"/p:properties/documentManagement/*[local-name()=\"ABB_Coll_PreparedDate\"]","binding":"{{FormatDateTime(Form.PreparedDate,\"yyyy-MM-ddT00:00:00+00:00\",\"en-US\")}}","disableUpdates":false,"type":"customXmlValue"},{"documentName":"{{Form.DocumentTitle}}","type":"documentName"},{"language":"{{DocumentLanguage}}","type":"proofingLanguage"},{"propertyName":"title","propertyValue":"{{Form.DocumentTitle}}","type":"documentProperty"}],"isBaseTemplate":false,"templateName":"ABB - Press Release","templateDescription":"","enableDocumentContentUpdater":true,"version":"2.0"}]]></TemplafyTemplateConfiguration>
</file>

<file path=customXml/item3.xml><?xml version="1.0" encoding="utf-8"?>
<ct:contentTypeSchema xmlns:ct="http://schemas.microsoft.com/office/2006/metadata/contentType" xmlns:ma="http://schemas.microsoft.com/office/2006/metadata/properties/metaAttributes" ct:_="" ma:_="" ma:contentTypeName="Document" ma:contentTypeID="0x0101003869BB463261184BB062A00E8CFD0B85" ma:contentTypeVersion="9" ma:contentTypeDescription="Create a new document." ma:contentTypeScope="" ma:versionID="63f3b50ab48e6f07b13aec1726ae0b3b">
  <xsd:schema xmlns:xsd="http://www.w3.org/2001/XMLSchema" xmlns:xs="http://www.w3.org/2001/XMLSchema" xmlns:p="http://schemas.microsoft.com/office/2006/metadata/properties" xmlns:ns2="edc1462f-8001-41b3-9003-01d8e81a1ad2" targetNamespace="http://schemas.microsoft.com/office/2006/metadata/properties" ma:root="true" ma:fieldsID="2104b021095d67e3719f2b509ccbebcd" ns2:_="">
    <xsd:import namespace="edc1462f-8001-41b3-9003-01d8e81a1ad2"/>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MediaServiceDateTaken" minOccurs="0"/>
                <xsd:element ref="ns2:MediaServiceOCR" minOccurs="0"/>
                <xsd:element ref="ns2:MediaServiceGenerationTime" minOccurs="0"/>
                <xsd:element ref="ns2:MediaServiceEventHashCode"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dc1462f-8001-41b3-9003-01d8e81a1ad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LengthInSeconds" ma:index="16" nillable="true" ma:displayName="MediaLengthInSeconds" ma:hidden="true"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p:properties xmlns:p="http://schemas.microsoft.com/office/2006/metadata/properties" xmlns:xsi="http://www.w3.org/2001/XMLSchema-instance" xmlns:pc="http://schemas.microsoft.com/office/infopath/2007/PartnerControls">
  <documentManagement/>
</p:properties>
</file>

<file path=customXml/item6.xml><?xml version="1.0" encoding="utf-8"?>
<TemplafyFormConfiguration><![CDATA[{"formFields":[{"type":"heading","name":"DocumentInfo","label":"Document Info"},{"required":false,"placeholder":"","lines":1,"shareValue":false,"type":"textBox","name":"PressReleaseTitle","label":"Press Release Title"},{"required":false,"placeholder":"","lines":1,"shareValue":false,"type":"textBox","name":"City","label":"City"},{"required":false,"placeholder":"","lines":1,"shareValue":false,"type":"textBox","name":"Country","label":"Country"},{"required":false,"shareValue":false,"type":"datePicker","name":"Date","label":"Date"},{"type":"heading","name":"SharePoint","label":"Share Point Bindings"},{"required":false,"placeholder":"","lines":1,"shareValue":false,"type":"textBox","name":"DocumentTitle","label":"Document Title"},{"required":false,"placeholder":"","lines":1,"shareValue":false,"type":"textBox","name":"DocumentID","label":"Document ID"},{"required":false,"maxLength":10,"placeholder":"","lines":1,"shareValue":false,"type":"textBox","name":"Revision","label":"Revision","defaultValue":"A"},{"required":false,"shareValue":false,"type":"datePicker","name":"ApprovalDate","label":"Approval Date"},{"required":false,"placeholder":"","lines":1,"shareValue":false,"type":"textBox","name":"ApprovedByPerson","label":"Approved By Person"},{"required":true,"shareValue":false,"type":"datePicker","name":"PreparedDate","label":"Prepared Date"},{"required":false,"placeholder":"","lines":1,"shareValue":false,"type":"textBox","name":"PreparedByPerson","label":"Prepared By Person","defaultValue":"{{UserProfile.Name}}"},{"dataSourceName":"DocumentKinds","dataSourceFieldName":"DocumentKind","distinct":false,"hideIfNoUserInteractionRequired":false,"required":false,"autoSelectFirstOption":false,"shareValue":false,"type":"dropDown","name":"DocumentKind","label":"Document Kind","defaultValue":"Press release"},{"dataSourceName":"LanguageCodes","dataSourceFieldName":"LanguageCodeName","distinct":false,"hideIfNoUserInteractionRequired":false,"required":false,"autoSelectFirstOption":false,"shareValue":false,"type":"dropDown","name":"Language","label":"Language"},{"dataSourceName":"LifeCycleStatus","dataSourceFieldName":"Name","distinct":false,"hideIfNoUserInteractionRequired":false,"required":false,"defaultValue":"Draft","autoSelectFirstOption":false,"shareValue":false,"type":"dropDown","name":"LifeCycleStatus","label":"Life Cycle Status"},{"required":false,"placeholder":"","lines":1,"shareValue":false,"type":"textBox","name":"OwningOrganization","label":"Owning Organization"},{"dataSourceName":"SecurityLevels","dataSourceFieldName":"Name","distinct":false,"hideIfNoUserInteractionRequired":false,"required":false,"autoSelectFirstOption":false,"shareValue":false,"type":"dropDown","name":"SecurityLevel","label":"Security Level","defaultValue":"Internal"}],"formDataEntries":[{"name":"LifeCycleStatus","value":"QnWOujKLJp1RvJFaXvBl6HPTKUr9NiUrF8/eA/+Hz0E="}]}]]></TemplafyFormConfiguration>
</file>

<file path=customXml/itemProps1.xml><?xml version="1.0" encoding="utf-8"?>
<ds:datastoreItem xmlns:ds="http://schemas.openxmlformats.org/officeDocument/2006/customXml" ds:itemID="{08ABFCB2-98F4-4EFE-A017-2FE248FA66F0}">
  <ds:schemaRefs>
    <ds:schemaRef ds:uri="http://schemas.openxmlformats.org/officeDocument/2006/bibliography"/>
  </ds:schemaRefs>
</ds:datastoreItem>
</file>

<file path=customXml/itemProps2.xml><?xml version="1.0" encoding="utf-8"?>
<ds:datastoreItem xmlns:ds="http://schemas.openxmlformats.org/officeDocument/2006/customXml" ds:itemID="{A797441E-9EB5-446A-8328-EBF227E5D4C1}">
  <ds:schemaRefs/>
</ds:datastoreItem>
</file>

<file path=customXml/itemProps3.xml><?xml version="1.0" encoding="utf-8"?>
<ds:datastoreItem xmlns:ds="http://schemas.openxmlformats.org/officeDocument/2006/customXml" ds:itemID="{64E1C7C9-3DDD-41EB-8EA2-8AE3947127A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dc1462f-8001-41b3-9003-01d8e81a1ad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8F04C4F3-55CC-423A-9417-16BD7BDB9B07}">
  <ds:schemaRefs>
    <ds:schemaRef ds:uri="http://schemas.microsoft.com/sharepoint/v3/contenttype/forms"/>
  </ds:schemaRefs>
</ds:datastoreItem>
</file>

<file path=customXml/itemProps5.xml><?xml version="1.0" encoding="utf-8"?>
<ds:datastoreItem xmlns:ds="http://schemas.openxmlformats.org/officeDocument/2006/customXml" ds:itemID="{6A639F08-E871-45DB-8430-ECC45508ADF0}">
  <ds:schemaRefs>
    <ds:schemaRef ds:uri="http://schemas.microsoft.com/office/2006/metadata/properties"/>
    <ds:schemaRef ds:uri="http://schemas.microsoft.com/office/infopath/2007/PartnerControls"/>
  </ds:schemaRefs>
</ds:datastoreItem>
</file>

<file path=customXml/itemProps6.xml><?xml version="1.0" encoding="utf-8"?>
<ds:datastoreItem xmlns:ds="http://schemas.openxmlformats.org/officeDocument/2006/customXml" ds:itemID="{C8527950-4CF7-4C07-86B7-FFAA62E11727}">
  <ds:schemaRefs/>
</ds:datastoreItem>
</file>

<file path=docMetadata/LabelInfo.xml><?xml version="1.0" encoding="utf-8"?>
<clbl:labelList xmlns:clbl="http://schemas.microsoft.com/office/2020/mipLabelMetadata">
  <clbl:label id="{d792d246-d363-40e2-82bc-6f0655128b68}" enabled="1" method="Standard" siteId="{372ee9e0-9ce0-4033-a64a-c07073a91ecd}" removed="0"/>
</clbl:labelList>
</file>

<file path=docProps/app.xml><?xml version="1.0" encoding="utf-8"?>
<Properties xmlns="http://schemas.openxmlformats.org/officeDocument/2006/extended-properties" xmlns:vt="http://schemas.openxmlformats.org/officeDocument/2006/docPropsVTypes">
  <Template>Normal.dotm</Template>
  <TotalTime>0</TotalTime>
  <Pages>3</Pages>
  <Words>692</Words>
  <Characters>4362</Characters>
  <Application>Microsoft Office Word</Application>
  <DocSecurity>0</DocSecurity>
  <Lines>36</Lines>
  <Paragraphs>10</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5044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Claudie Qumsieh</dc:creator>
  <cp:keywords/>
  <cp:lastModifiedBy>Katrin Wolff</cp:lastModifiedBy>
  <cp:revision>3</cp:revision>
  <cp:lastPrinted>2025-03-19T10:35:00Z</cp:lastPrinted>
  <dcterms:created xsi:type="dcterms:W3CDTF">2025-03-19T10:35:00Z</dcterms:created>
  <dcterms:modified xsi:type="dcterms:W3CDTF">2025-03-19T10:35:00Z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0x0101003869BB463261184BB062A00E8CFD0B85</vt:lpwstr>
  </property>
</Properties>
</file>